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9E" w:rsidRPr="00D2567E" w:rsidRDefault="0054269E" w:rsidP="00D2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PROGRAMME CHAPITRE 3</w:t>
      </w:r>
    </w:p>
    <w:p w:rsidR="0054269E" w:rsidRDefault="0054269E"/>
    <w:p w:rsidR="0054269E" w:rsidRPr="00D2567E" w:rsidRDefault="0054269E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54269E" w:rsidRDefault="0054269E">
      <w:r w:rsidRPr="004202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53pt;height:219.6pt;visibility:visible">
            <v:imagedata r:id="rId5" o:title=""/>
          </v:shape>
        </w:pict>
      </w:r>
    </w:p>
    <w:p w:rsidR="0054269E" w:rsidRDefault="0054269E"/>
    <w:p w:rsidR="0054269E" w:rsidRDefault="0054269E" w:rsidP="003231DB">
      <w:pPr>
        <w:rPr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b/>
          <w:bCs/>
          <w:i/>
          <w:iCs/>
          <w:sz w:val="20"/>
          <w:szCs w:val="20"/>
        </w:rPr>
        <w:t>Introduction :</w:t>
      </w:r>
    </w:p>
    <w:p w:rsidR="0054269E" w:rsidRPr="002920D9" w:rsidRDefault="0054269E" w:rsidP="003231DB">
      <w:pPr>
        <w:rPr>
          <w:bCs/>
          <w:iCs/>
          <w:sz w:val="20"/>
          <w:szCs w:val="20"/>
        </w:rPr>
      </w:pPr>
      <w:r>
        <w:rPr>
          <w:sz w:val="20"/>
          <w:szCs w:val="20"/>
        </w:rPr>
        <w:t>● Qu’est-ce que la mondialisation ?</w:t>
      </w:r>
    </w:p>
    <w:p w:rsidR="0054269E" w:rsidRDefault="0054269E" w:rsidP="003231DB">
      <w:pPr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Une mondialisation incomprise ? </w:t>
      </w: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 distribué</w:t>
      </w:r>
    </w:p>
    <w:p w:rsidR="0054269E" w:rsidRDefault="0054269E" w:rsidP="003231DB">
      <w:pPr>
        <w:rPr>
          <w:sz w:val="20"/>
          <w:szCs w:val="20"/>
        </w:rPr>
      </w:pPr>
    </w:p>
    <w:p w:rsidR="0054269E" w:rsidRDefault="0054269E" w:rsidP="003231DB">
      <w:pPr>
        <w:numPr>
          <w:ilvl w:val="0"/>
          <w:numId w:val="8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LE COMMERCE INTERNATIONAL ET SES FONDEMENTS</w:t>
      </w:r>
    </w:p>
    <w:p w:rsidR="0054269E" w:rsidRDefault="0054269E" w:rsidP="003231DB">
      <w:pPr>
        <w:jc w:val="both"/>
        <w:rPr>
          <w:b/>
          <w:bCs/>
          <w:sz w:val="20"/>
          <w:szCs w:val="20"/>
          <w:u w:val="single"/>
        </w:rPr>
      </w:pPr>
    </w:p>
    <w:p w:rsidR="0054269E" w:rsidRDefault="0054269E" w:rsidP="003231DB">
      <w:pPr>
        <w:numPr>
          <w:ilvl w:val="0"/>
          <w:numId w:val="2"/>
        </w:num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Une ouverture croissante des économies</w:t>
      </w:r>
    </w:p>
    <w:p w:rsidR="0054269E" w:rsidRDefault="0054269E" w:rsidP="003231DB">
      <w:pPr>
        <w:numPr>
          <w:ilvl w:val="0"/>
          <w:numId w:val="4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L’internationalisation des échanges de biens et de services</w:t>
      </w:r>
    </w:p>
    <w:p w:rsidR="0054269E" w:rsidRDefault="0054269E" w:rsidP="003231DB">
      <w:pPr>
        <w:pStyle w:val="BodyTextIndent"/>
        <w:spacing w:after="0"/>
        <w:ind w:firstLine="77"/>
        <w:jc w:val="both"/>
        <w:rPr>
          <w:sz w:val="20"/>
          <w:szCs w:val="20"/>
        </w:rPr>
      </w:pPr>
      <w:r>
        <w:rPr>
          <w:sz w:val="20"/>
          <w:szCs w:val="20"/>
        </w:rPr>
        <w:t>● L’évolution quantitative</w:t>
      </w:r>
    </w:p>
    <w:p w:rsidR="0054269E" w:rsidRDefault="0054269E" w:rsidP="003231DB">
      <w:pPr>
        <w:pStyle w:val="BodyTextIndent"/>
        <w:spacing w:after="0"/>
        <w:ind w:firstLine="7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4 distribué</w:t>
      </w:r>
    </w:p>
    <w:p w:rsidR="0054269E" w:rsidRDefault="0054269E" w:rsidP="003231DB">
      <w:pPr>
        <w:pStyle w:val="BodyTextIndent"/>
        <w:spacing w:after="0"/>
        <w:ind w:firstLine="77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L’évolution structurelle</w:t>
      </w:r>
    </w:p>
    <w:p w:rsidR="0054269E" w:rsidRDefault="0054269E" w:rsidP="003231DB">
      <w:pPr>
        <w:numPr>
          <w:ilvl w:val="0"/>
          <w:numId w:val="4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Régionalisme ou multilatéralisme ?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Le développement des unions régionales…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>… corrélée à une régionalisation des échanges</w:t>
      </w:r>
    </w:p>
    <w:p w:rsidR="0054269E" w:rsidRDefault="0054269E" w:rsidP="003231DB">
      <w:pPr>
        <w:numPr>
          <w:ilvl w:val="0"/>
          <w:numId w:val="4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L’évolution des courants d’échanges</w:t>
      </w:r>
    </w:p>
    <w:p w:rsidR="0054269E" w:rsidRDefault="0054269E" w:rsidP="003231DB">
      <w:pPr>
        <w:pStyle w:val="BodyTextIndent"/>
        <w:spacing w:after="0"/>
        <w:ind w:left="240" w:firstLine="12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La tripolarisation des échanges</w:t>
      </w:r>
    </w:p>
    <w:p w:rsidR="0054269E" w:rsidRDefault="0054269E" w:rsidP="003231DB">
      <w:pPr>
        <w:pStyle w:val="BodyTextIndent"/>
        <w:spacing w:after="0"/>
        <w:ind w:left="240" w:firstLine="12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5 distribué</w:t>
      </w:r>
    </w:p>
    <w:p w:rsidR="0054269E" w:rsidRDefault="0054269E" w:rsidP="003231DB">
      <w:pPr>
        <w:ind w:left="240" w:firstLine="12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DIT"/>
        </w:smartTagPr>
        <w:r>
          <w:rPr>
            <w:sz w:val="20"/>
            <w:szCs w:val="20"/>
          </w:rPr>
          <w:t>la DIT</w:t>
        </w:r>
      </w:smartTag>
      <w:r>
        <w:rPr>
          <w:sz w:val="20"/>
          <w:szCs w:val="20"/>
        </w:rPr>
        <w:t xml:space="preserve"> traditionnelle à la nouvelle DIT</w:t>
      </w:r>
    </w:p>
    <w:p w:rsidR="0054269E" w:rsidRDefault="0054269E" w:rsidP="003231DB">
      <w:pPr>
        <w:ind w:left="240" w:firstLine="12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6 distribué</w:t>
      </w:r>
    </w:p>
    <w:p w:rsidR="0054269E" w:rsidRDefault="0054269E" w:rsidP="003231DB">
      <w:pPr>
        <w:ind w:left="360"/>
        <w:jc w:val="both"/>
        <w:rPr>
          <w:i/>
          <w:iCs/>
          <w:sz w:val="20"/>
          <w:szCs w:val="20"/>
          <w:u w:val="single"/>
        </w:rPr>
      </w:pPr>
    </w:p>
    <w:p w:rsidR="0054269E" w:rsidRDefault="0054269E" w:rsidP="003231DB">
      <w:pPr>
        <w:numPr>
          <w:ilvl w:val="0"/>
          <w:numId w:val="2"/>
        </w:num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Pourquoi une telle ouverture ?</w:t>
      </w:r>
    </w:p>
    <w:p w:rsidR="0054269E" w:rsidRDefault="0054269E" w:rsidP="003231DB">
      <w:pPr>
        <w:numPr>
          <w:ilvl w:val="0"/>
          <w:numId w:val="3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L’importance des progrès techniques</w:t>
      </w:r>
    </w:p>
    <w:p w:rsidR="0054269E" w:rsidRDefault="0054269E" w:rsidP="003231DB">
      <w:pPr>
        <w:numPr>
          <w:ilvl w:val="0"/>
          <w:numId w:val="3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Une évolution des moeurs</w:t>
      </w:r>
    </w:p>
    <w:p w:rsidR="0054269E" w:rsidRDefault="0054269E" w:rsidP="003231DB">
      <w:pPr>
        <w:numPr>
          <w:ilvl w:val="0"/>
          <w:numId w:val="3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Des théories économiques qui mettent en avant ses bienfaits</w:t>
      </w:r>
    </w:p>
    <w:p w:rsidR="0054269E" w:rsidRDefault="0054269E" w:rsidP="003231DB">
      <w:pPr>
        <w:numPr>
          <w:ilvl w:val="0"/>
          <w:numId w:val="3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 rôle des instances internationales</w:t>
      </w:r>
    </w:p>
    <w:p w:rsidR="0054269E" w:rsidRDefault="0054269E" w:rsidP="003231DB">
      <w:pPr>
        <w:jc w:val="both"/>
        <w:rPr>
          <w:i/>
          <w:iCs/>
          <w:sz w:val="20"/>
          <w:szCs w:val="20"/>
          <w:u w:val="single"/>
        </w:rPr>
      </w:pPr>
    </w:p>
    <w:p w:rsidR="0054269E" w:rsidRDefault="0054269E" w:rsidP="003231DB">
      <w:pPr>
        <w:numPr>
          <w:ilvl w:val="0"/>
          <w:numId w:val="2"/>
        </w:numPr>
        <w:jc w:val="both"/>
        <w:rPr>
          <w:b/>
          <w:iCs/>
          <w:sz w:val="20"/>
          <w:szCs w:val="20"/>
          <w:u w:val="single"/>
        </w:rPr>
      </w:pPr>
      <w:r>
        <w:rPr>
          <w:b/>
          <w:iCs/>
          <w:sz w:val="20"/>
          <w:szCs w:val="20"/>
          <w:u w:val="single"/>
        </w:rPr>
        <w:t>Les déterminants des échanges mondiaux</w:t>
      </w:r>
    </w:p>
    <w:p w:rsidR="0054269E" w:rsidRDefault="0054269E" w:rsidP="003231DB">
      <w:pPr>
        <w:numPr>
          <w:ilvl w:val="0"/>
          <w:numId w:val="9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Les échanges interbrancheS</w:t>
      </w:r>
    </w:p>
    <w:p w:rsidR="0054269E" w:rsidRDefault="0054269E" w:rsidP="003231DB">
      <w:pPr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sym w:font="Wingdings 2" w:char="F097"/>
      </w:r>
      <w:r>
        <w:rPr>
          <w:iCs/>
          <w:sz w:val="20"/>
          <w:szCs w:val="20"/>
        </w:rPr>
        <w:t xml:space="preserve"> La théorie des avantages comparatifs</w:t>
      </w:r>
    </w:p>
    <w:p w:rsidR="0054269E" w:rsidRPr="003231DB" w:rsidRDefault="0054269E" w:rsidP="003231DB">
      <w:pPr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sym w:font="Wingdings 2" w:char="F097"/>
      </w:r>
      <w:r>
        <w:rPr>
          <w:iCs/>
          <w:sz w:val="20"/>
          <w:szCs w:val="20"/>
        </w:rPr>
        <w:t xml:space="preserve"> La théorie HOS</w:t>
      </w:r>
    </w:p>
    <w:p w:rsidR="0054269E" w:rsidRPr="003231DB" w:rsidRDefault="0054269E" w:rsidP="003231DB">
      <w:pPr>
        <w:numPr>
          <w:ilvl w:val="0"/>
          <w:numId w:val="9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Les échanges intrabrancheS</w:t>
      </w:r>
    </w:p>
    <w:p w:rsidR="0054269E" w:rsidRDefault="0054269E" w:rsidP="003231DB">
      <w:pPr>
        <w:ind w:left="360"/>
        <w:jc w:val="both"/>
        <w:rPr>
          <w:bCs/>
          <w:sz w:val="20"/>
          <w:szCs w:val="20"/>
        </w:rPr>
      </w:pPr>
    </w:p>
    <w:p w:rsidR="0054269E" w:rsidRDefault="0054269E" w:rsidP="003231DB">
      <w:pPr>
        <w:ind w:left="360"/>
        <w:jc w:val="both"/>
        <w:rPr>
          <w:bCs/>
          <w:sz w:val="20"/>
          <w:szCs w:val="20"/>
        </w:rPr>
      </w:pPr>
    </w:p>
    <w:p w:rsidR="0054269E" w:rsidRDefault="0054269E" w:rsidP="003231DB">
      <w:pPr>
        <w:numPr>
          <w:ilvl w:val="0"/>
          <w:numId w:val="8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AVANTAGES ET INCONVENIENTS DU COMMERCE INTERNATIONAL</w:t>
      </w:r>
    </w:p>
    <w:p w:rsidR="0054269E" w:rsidRDefault="0054269E" w:rsidP="003231DB">
      <w:pPr>
        <w:jc w:val="both"/>
        <w:rPr>
          <w:b/>
          <w:sz w:val="20"/>
          <w:szCs w:val="20"/>
          <w:u w:val="single"/>
        </w:rPr>
      </w:pPr>
    </w:p>
    <w:p w:rsidR="0054269E" w:rsidRDefault="0054269E" w:rsidP="003231DB">
      <w:pPr>
        <w:numPr>
          <w:ilvl w:val="0"/>
          <w:numId w:val="5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 mondialisation est source de croissance, d’emploi et de développement</w:t>
      </w:r>
    </w:p>
    <w:p w:rsidR="0054269E" w:rsidRDefault="0054269E" w:rsidP="003231DB">
      <w:pPr>
        <w:numPr>
          <w:ilvl w:val="0"/>
          <w:numId w:val="7"/>
        </w:num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Les bienfaits de la mondialisation au niveau empirique</w:t>
      </w:r>
    </w:p>
    <w:p w:rsidR="0054269E" w:rsidRDefault="0054269E" w:rsidP="003231D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6 bis distribué</w:t>
      </w:r>
    </w:p>
    <w:p w:rsidR="0054269E" w:rsidRDefault="0054269E" w:rsidP="003231DB">
      <w:pPr>
        <w:numPr>
          <w:ilvl w:val="0"/>
          <w:numId w:val="7"/>
        </w:num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Pourquoi le libre-échange est source de croissance</w:t>
      </w:r>
    </w:p>
    <w:p w:rsidR="0054269E" w:rsidRDefault="0054269E" w:rsidP="003231DB">
      <w:pPr>
        <w:ind w:firstLine="360"/>
        <w:jc w:val="both"/>
        <w:rPr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sz w:val="20"/>
          <w:szCs w:val="20"/>
        </w:rPr>
        <w:t xml:space="preserve"> DIT, productivité, croissance</w:t>
      </w:r>
    </w:p>
    <w:p w:rsidR="0054269E" w:rsidRDefault="0054269E" w:rsidP="003231DB">
      <w:pPr>
        <w:ind w:firstLine="360"/>
        <w:jc w:val="both"/>
        <w:rPr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sz w:val="20"/>
          <w:szCs w:val="20"/>
        </w:rPr>
        <w:t xml:space="preserve"> CI et rendements d’échelles</w:t>
      </w:r>
    </w:p>
    <w:p w:rsidR="0054269E" w:rsidRDefault="0054269E" w:rsidP="003231DB">
      <w:pPr>
        <w:ind w:firstLine="360"/>
        <w:jc w:val="both"/>
        <w:rPr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sz w:val="20"/>
          <w:szCs w:val="20"/>
        </w:rPr>
        <w:t xml:space="preserve"> CI et concurrence</w:t>
      </w:r>
    </w:p>
    <w:p w:rsidR="0054269E" w:rsidRDefault="0054269E" w:rsidP="003231DB">
      <w:pPr>
        <w:ind w:firstLine="360"/>
        <w:jc w:val="both"/>
        <w:rPr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sz w:val="20"/>
          <w:szCs w:val="20"/>
        </w:rPr>
        <w:t xml:space="preserve"> CI, prix et PA</w:t>
      </w:r>
    </w:p>
    <w:p w:rsidR="0054269E" w:rsidRDefault="0054269E" w:rsidP="003231DB">
      <w:pPr>
        <w:numPr>
          <w:ilvl w:val="0"/>
          <w:numId w:val="7"/>
        </w:num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L’impact sur l’emploi du libre-échange</w:t>
      </w:r>
    </w:p>
    <w:p w:rsidR="0054269E" w:rsidRDefault="0054269E" w:rsidP="003231DB">
      <w:pPr>
        <w:ind w:left="360"/>
        <w:jc w:val="both"/>
        <w:rPr>
          <w:bCs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bCs/>
          <w:sz w:val="20"/>
          <w:szCs w:val="20"/>
        </w:rPr>
        <w:t xml:space="preserve"> Une évolution quantitative…</w:t>
      </w:r>
    </w:p>
    <w:p w:rsidR="0054269E" w:rsidRDefault="0054269E" w:rsidP="003231DB">
      <w:pPr>
        <w:ind w:left="360"/>
        <w:jc w:val="both"/>
        <w:rPr>
          <w:bCs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●</w:t>
      </w:r>
      <w:r>
        <w:rPr>
          <w:bCs/>
          <w:sz w:val="20"/>
          <w:szCs w:val="20"/>
        </w:rPr>
        <w:t>… mais aussi et surtout qualitative</w:t>
      </w:r>
    </w:p>
    <w:p w:rsidR="0054269E" w:rsidRDefault="0054269E" w:rsidP="005B008B">
      <w:pPr>
        <w:numPr>
          <w:ilvl w:val="0"/>
          <w:numId w:val="16"/>
        </w:numPr>
        <w:tabs>
          <w:tab w:val="clear" w:pos="1080"/>
          <w:tab w:val="num" w:pos="720"/>
        </w:tabs>
        <w:ind w:hanging="720"/>
        <w:jc w:val="both"/>
        <w:rPr>
          <w:bCs/>
          <w:i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Des conséquences identiques pour les consommateurs et pour les producteurs ?</w:t>
      </w:r>
    </w:p>
    <w:p w:rsidR="0054269E" w:rsidRPr="005B008B" w:rsidRDefault="0054269E" w:rsidP="003231DB">
      <w:pPr>
        <w:ind w:left="360"/>
        <w:jc w:val="both"/>
        <w:rPr>
          <w:bCs/>
          <w:i/>
          <w:sz w:val="20"/>
          <w:szCs w:val="20"/>
          <w:u w:val="single"/>
        </w:rPr>
      </w:pPr>
    </w:p>
    <w:p w:rsidR="0054269E" w:rsidRDefault="0054269E" w:rsidP="003231DB">
      <w:pPr>
        <w:ind w:left="360"/>
        <w:jc w:val="both"/>
        <w:rPr>
          <w:bCs/>
          <w:i/>
          <w:iCs/>
          <w:sz w:val="20"/>
          <w:szCs w:val="20"/>
          <w:u w:val="single"/>
        </w:rPr>
      </w:pPr>
    </w:p>
    <w:p w:rsidR="0054269E" w:rsidRDefault="0054269E" w:rsidP="003231DB">
      <w:pPr>
        <w:numPr>
          <w:ilvl w:val="0"/>
          <w:numId w:val="5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 mondialisation n’a pas que des bienfaits</w:t>
      </w:r>
    </w:p>
    <w:p w:rsidR="0054269E" w:rsidRDefault="0054269E" w:rsidP="003231DB">
      <w:pPr>
        <w:numPr>
          <w:ilvl w:val="0"/>
          <w:numId w:val="6"/>
        </w:num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Les limites de l’approche ricardienne</w:t>
      </w:r>
    </w:p>
    <w:p w:rsidR="0054269E" w:rsidRDefault="0054269E" w:rsidP="003231DB">
      <w:pPr>
        <w:numPr>
          <w:ilvl w:val="0"/>
          <w:numId w:val="6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Mondialisation et emploi</w:t>
      </w:r>
    </w:p>
    <w:p w:rsidR="0054269E" w:rsidRDefault="0054269E" w:rsidP="003231DB">
      <w:pPr>
        <w:numPr>
          <w:ilvl w:val="0"/>
          <w:numId w:val="6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La contrainte extérieure : une remise en question des politiques nationales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Des politiques contraintes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Une remise en question de la démocratie ?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Vers un « dumping social » ?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11 distribué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Une contrainte à relativiser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12 distribué</w:t>
      </w:r>
    </w:p>
    <w:p w:rsidR="0054269E" w:rsidRDefault="0054269E" w:rsidP="003231DB">
      <w:pPr>
        <w:numPr>
          <w:ilvl w:val="0"/>
          <w:numId w:val="6"/>
        </w:numPr>
        <w:jc w:val="both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Les approches protectionnistes</w:t>
      </w:r>
    </w:p>
    <w:p w:rsidR="0054269E" w:rsidRDefault="0054269E" w:rsidP="003231DB">
      <w:pPr>
        <w:tabs>
          <w:tab w:val="num" w:pos="2340"/>
        </w:tabs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Des exemples de mesures protectionnistes</w:t>
      </w:r>
    </w:p>
    <w:p w:rsidR="0054269E" w:rsidRDefault="0054269E" w:rsidP="003231DB">
      <w:pPr>
        <w:tabs>
          <w:tab w:val="num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sz w:val="20"/>
          <w:szCs w:val="20"/>
        </w:rPr>
        <w:t>Les barrières tarifaires et non tarifaires</w:t>
      </w:r>
    </w:p>
    <w:p w:rsidR="0054269E" w:rsidRDefault="0054269E" w:rsidP="003231DB">
      <w:pPr>
        <w:tabs>
          <w:tab w:val="num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10 p 289 : questions 1 à 4</w:t>
      </w:r>
    </w:p>
    <w:p w:rsidR="0054269E" w:rsidRDefault="0054269E" w:rsidP="003231DB">
      <w:pPr>
        <w:tabs>
          <w:tab w:val="num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Le protectionnisme monétaire et financier</w:t>
      </w:r>
    </w:p>
    <w:p w:rsidR="0054269E" w:rsidRDefault="0054269E" w:rsidP="003231DB">
      <w:pPr>
        <w:tabs>
          <w:tab w:val="num" w:pos="2340"/>
        </w:tabs>
        <w:ind w:left="360"/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Les justifications au protectionnisme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13 distribué</w:t>
      </w:r>
    </w:p>
    <w:p w:rsidR="0054269E" w:rsidRDefault="0054269E" w:rsidP="003231DB">
      <w:pPr>
        <w:pStyle w:val="BodyTextIndent"/>
        <w:tabs>
          <w:tab w:val="num" w:pos="39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>
        <w:rPr>
          <w:sz w:val="20"/>
          <w:szCs w:val="20"/>
        </w:rPr>
        <w:t xml:space="preserve"> Les limites du protectionnisme</w:t>
      </w:r>
    </w:p>
    <w:p w:rsidR="0054269E" w:rsidRDefault="0054269E" w:rsidP="003231DB">
      <w:pPr>
        <w:pStyle w:val="BodyTextIndent"/>
        <w:tabs>
          <w:tab w:val="num" w:pos="39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- Les limites théoriques : la perte sèche</w:t>
      </w:r>
    </w:p>
    <w:p w:rsidR="0054269E" w:rsidRPr="005B008B" w:rsidRDefault="0054269E" w:rsidP="005B008B">
      <w:pPr>
        <w:ind w:left="360"/>
        <w:jc w:val="both"/>
        <w:rPr>
          <w:bCs/>
          <w:i/>
          <w:sz w:val="20"/>
          <w:szCs w:val="20"/>
          <w:u w:val="single"/>
        </w:rPr>
      </w:pPr>
      <w:r w:rsidRPr="005B008B">
        <w:rPr>
          <w:sz w:val="20"/>
          <w:szCs w:val="20"/>
        </w:rPr>
        <w:t>- Des conséquences identiques pour les consommateurs et pour les producteurs ?</w:t>
      </w:r>
    </w:p>
    <w:p w:rsidR="0054269E" w:rsidRDefault="0054269E" w:rsidP="003231DB">
      <w:pPr>
        <w:pStyle w:val="BodyTextIndent"/>
        <w:tabs>
          <w:tab w:val="num" w:pos="39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- Les risques de représailles</w:t>
      </w:r>
    </w:p>
    <w:p w:rsidR="0054269E" w:rsidRDefault="0054269E" w:rsidP="003231DB">
      <w:pPr>
        <w:pStyle w:val="BodyTextIndent"/>
        <w:tabs>
          <w:tab w:val="num" w:pos="39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- Un problème de répartition des gains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D8"/>
      </w:r>
      <w:r>
        <w:rPr>
          <w:sz w:val="20"/>
          <w:szCs w:val="20"/>
        </w:rPr>
        <w:t xml:space="preserve"> Document 14 distribué</w:t>
      </w:r>
    </w:p>
    <w:p w:rsidR="0054269E" w:rsidRDefault="0054269E" w:rsidP="003231DB">
      <w:pPr>
        <w:ind w:left="360"/>
        <w:jc w:val="both"/>
        <w:rPr>
          <w:sz w:val="20"/>
          <w:szCs w:val="20"/>
        </w:rPr>
      </w:pPr>
    </w:p>
    <w:p w:rsidR="0054269E" w:rsidRDefault="0054269E" w:rsidP="005B008B">
      <w:pPr>
        <w:numPr>
          <w:ilvl w:val="0"/>
          <w:numId w:val="5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conséquences de la variation des taux de change sur l’économie d’un pays</w:t>
      </w:r>
    </w:p>
    <w:p w:rsidR="0054269E" w:rsidRDefault="0054269E" w:rsidP="005B008B">
      <w:pPr>
        <w:numPr>
          <w:ilvl w:val="0"/>
          <w:numId w:val="15"/>
        </w:num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Taux de change en changes fixes et variables</w:t>
      </w:r>
    </w:p>
    <w:p w:rsidR="0054269E" w:rsidRDefault="0054269E" w:rsidP="005B008B">
      <w:pPr>
        <w:numPr>
          <w:ilvl w:val="0"/>
          <w:numId w:val="15"/>
        </w:num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Les conséquences de l’appréciation du taux de change</w:t>
      </w:r>
    </w:p>
    <w:p w:rsidR="0054269E" w:rsidRDefault="0054269E" w:rsidP="005B008B">
      <w:pPr>
        <w:numPr>
          <w:ilvl w:val="0"/>
          <w:numId w:val="15"/>
        </w:num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Les conséquences de la dépréciation du taux de change</w:t>
      </w:r>
    </w:p>
    <w:p w:rsidR="0054269E" w:rsidRPr="005B008B" w:rsidRDefault="0054269E" w:rsidP="005B008B">
      <w:pPr>
        <w:ind w:left="360"/>
        <w:jc w:val="both"/>
        <w:rPr>
          <w:i/>
          <w:sz w:val="20"/>
          <w:szCs w:val="20"/>
          <w:u w:val="single"/>
        </w:rPr>
      </w:pPr>
    </w:p>
    <w:p w:rsidR="0054269E" w:rsidRDefault="0054269E" w:rsidP="003231DB">
      <w:pPr>
        <w:ind w:left="360"/>
        <w:jc w:val="both"/>
        <w:rPr>
          <w:sz w:val="20"/>
          <w:szCs w:val="20"/>
        </w:rPr>
      </w:pPr>
    </w:p>
    <w:p w:rsidR="0054269E" w:rsidRPr="005B008B" w:rsidRDefault="0054269E" w:rsidP="005B008B">
      <w:pPr>
        <w:pStyle w:val="BodyText2"/>
        <w:numPr>
          <w:ilvl w:val="0"/>
          <w:numId w:val="8"/>
        </w:numPr>
        <w:rPr>
          <w:rFonts w:ascii="Times New Roman" w:hAnsi="Times New Roman"/>
          <w:b/>
          <w:bCs/>
          <w:sz w:val="20"/>
          <w:u w:val="single"/>
        </w:rPr>
      </w:pPr>
      <w:r w:rsidRPr="005B008B">
        <w:rPr>
          <w:rFonts w:ascii="Times New Roman" w:hAnsi="Times New Roman"/>
          <w:b/>
          <w:bCs/>
          <w:sz w:val="20"/>
          <w:u w:val="single"/>
        </w:rPr>
        <w:t>LA MONDIALISATION DE LA PRODUCTION</w:t>
      </w:r>
    </w:p>
    <w:p w:rsidR="0054269E" w:rsidRPr="005B008B" w:rsidRDefault="0054269E" w:rsidP="005B008B">
      <w:pPr>
        <w:pStyle w:val="BodyText2"/>
        <w:ind w:left="1080"/>
        <w:rPr>
          <w:rFonts w:ascii="Times New Roman" w:hAnsi="Times New Roman"/>
          <w:b/>
          <w:bCs/>
          <w:sz w:val="20"/>
        </w:rPr>
      </w:pPr>
    </w:p>
    <w:p w:rsidR="0054269E" w:rsidRPr="005B008B" w:rsidRDefault="0054269E" w:rsidP="005B008B">
      <w:pPr>
        <w:pStyle w:val="BodyText2"/>
        <w:numPr>
          <w:ilvl w:val="0"/>
          <w:numId w:val="11"/>
        </w:numPr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  <w:u w:val="single"/>
        </w:rPr>
        <w:t>Qu’est-ce qu’une firme multi</w:t>
      </w:r>
      <w:r w:rsidRPr="005B008B">
        <w:rPr>
          <w:rFonts w:ascii="Times New Roman" w:hAnsi="Times New Roman"/>
          <w:b/>
          <w:bCs/>
          <w:sz w:val="20"/>
          <w:u w:val="single"/>
        </w:rPr>
        <w:t>nationale ?</w:t>
      </w:r>
    </w:p>
    <w:p w:rsidR="0054269E" w:rsidRPr="005B008B" w:rsidRDefault="0054269E" w:rsidP="005B008B">
      <w:pPr>
        <w:pStyle w:val="BodyText2"/>
        <w:numPr>
          <w:ilvl w:val="0"/>
          <w:numId w:val="12"/>
        </w:numPr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Définition</w:t>
      </w:r>
    </w:p>
    <w:p w:rsidR="0054269E" w:rsidRPr="005B008B" w:rsidRDefault="0054269E" w:rsidP="005B008B">
      <w:pPr>
        <w:pStyle w:val="BodyText2"/>
        <w:numPr>
          <w:ilvl w:val="0"/>
          <w:numId w:val="12"/>
        </w:numPr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FMN et DIPP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b/>
          <w:bCs/>
          <w:sz w:val="20"/>
        </w:rPr>
        <w:t>●</w:t>
      </w:r>
      <w:r w:rsidRPr="005B008B">
        <w:rPr>
          <w:rFonts w:ascii="Times New Roman" w:hAnsi="Times New Roman"/>
          <w:b/>
          <w:bCs/>
          <w:sz w:val="20"/>
        </w:rPr>
        <w:t xml:space="preserve"> </w:t>
      </w:r>
      <w:r w:rsidRPr="005B008B">
        <w:rPr>
          <w:rFonts w:ascii="Times New Roman" w:hAnsi="Times New Roman"/>
          <w:sz w:val="20"/>
        </w:rPr>
        <w:t xml:space="preserve">Définition 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Filiales relais et filiales ateliers </w:t>
      </w:r>
    </w:p>
    <w:p w:rsidR="0054269E" w:rsidRPr="005B008B" w:rsidRDefault="0054269E" w:rsidP="005B008B">
      <w:pPr>
        <w:pStyle w:val="BodyText2"/>
        <w:numPr>
          <w:ilvl w:val="0"/>
          <w:numId w:val="12"/>
        </w:numPr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Le développement des firmes-réseaux</w:t>
      </w:r>
    </w:p>
    <w:p w:rsidR="0054269E" w:rsidRPr="005B008B" w:rsidRDefault="0054269E" w:rsidP="005B008B">
      <w:pPr>
        <w:pStyle w:val="BodyText2"/>
        <w:ind w:left="2280"/>
        <w:rPr>
          <w:rFonts w:ascii="Times New Roman" w:hAnsi="Times New Roman"/>
          <w:sz w:val="20"/>
        </w:rPr>
      </w:pPr>
    </w:p>
    <w:p w:rsidR="0054269E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</w:p>
    <w:p w:rsidR="0054269E" w:rsidRPr="005B008B" w:rsidRDefault="0054269E" w:rsidP="005B008B">
      <w:pPr>
        <w:pStyle w:val="BodyText2"/>
        <w:numPr>
          <w:ilvl w:val="0"/>
          <w:numId w:val="8"/>
        </w:numPr>
        <w:rPr>
          <w:rFonts w:ascii="Times New Roman" w:hAnsi="Times New Roman"/>
          <w:b/>
          <w:bCs/>
          <w:sz w:val="20"/>
          <w:u w:val="single"/>
        </w:rPr>
      </w:pPr>
      <w:r w:rsidRPr="005B008B">
        <w:rPr>
          <w:rFonts w:ascii="Times New Roman" w:hAnsi="Times New Roman"/>
          <w:b/>
          <w:bCs/>
          <w:sz w:val="20"/>
          <w:u w:val="single"/>
        </w:rPr>
        <w:t>LES STRATEGIES INTERNATIONALES DES FIRMES</w:t>
      </w:r>
    </w:p>
    <w:p w:rsidR="0054269E" w:rsidRPr="005B008B" w:rsidRDefault="0054269E" w:rsidP="005B008B">
      <w:pPr>
        <w:pStyle w:val="BodyText2"/>
        <w:ind w:left="1080"/>
        <w:rPr>
          <w:rFonts w:ascii="Times New Roman" w:hAnsi="Times New Roman"/>
          <w:sz w:val="20"/>
        </w:rPr>
      </w:pPr>
    </w:p>
    <w:p w:rsidR="0054269E" w:rsidRPr="005B008B" w:rsidRDefault="0054269E" w:rsidP="005B008B">
      <w:pPr>
        <w:pStyle w:val="BodyText2"/>
        <w:numPr>
          <w:ilvl w:val="1"/>
          <w:numId w:val="13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b/>
          <w:bCs/>
          <w:sz w:val="20"/>
          <w:u w:val="single"/>
        </w:rPr>
      </w:pPr>
      <w:r w:rsidRPr="005B008B">
        <w:rPr>
          <w:rFonts w:ascii="Times New Roman" w:hAnsi="Times New Roman"/>
          <w:b/>
          <w:bCs/>
          <w:sz w:val="20"/>
          <w:u w:val="single"/>
        </w:rPr>
        <w:t>La recherche de compétitivité liée à l’offre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iCs/>
          <w:sz w:val="20"/>
        </w:rPr>
      </w:pPr>
      <w:r w:rsidRPr="005B008B">
        <w:rPr>
          <w:rFonts w:ascii="Times New Roman" w:hAnsi="Times New Roman"/>
          <w:iCs/>
          <w:sz w:val="20"/>
        </w:rPr>
        <w:sym w:font="Wingdings" w:char="F0D8"/>
      </w:r>
      <w:r w:rsidRPr="005B008B">
        <w:rPr>
          <w:rFonts w:ascii="Times New Roman" w:hAnsi="Times New Roman"/>
          <w:iCs/>
          <w:sz w:val="20"/>
        </w:rPr>
        <w:t xml:space="preserve"> Document 10 p 308</w:t>
      </w:r>
    </w:p>
    <w:p w:rsidR="0054269E" w:rsidRPr="005B008B" w:rsidRDefault="0054269E" w:rsidP="005B008B">
      <w:pPr>
        <w:pStyle w:val="BodyText2"/>
        <w:numPr>
          <w:ilvl w:val="2"/>
          <w:numId w:val="8"/>
        </w:numPr>
        <w:tabs>
          <w:tab w:val="num" w:pos="720"/>
        </w:tabs>
        <w:ind w:hanging="1980"/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La compétitivité-prix</w:t>
      </w:r>
    </w:p>
    <w:p w:rsidR="0054269E" w:rsidRPr="005B008B" w:rsidRDefault="0054269E" w:rsidP="005B008B">
      <w:pPr>
        <w:pStyle w:val="BodyText2"/>
        <w:tabs>
          <w:tab w:val="num" w:pos="720"/>
        </w:tabs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Définition</w:t>
      </w:r>
    </w:p>
    <w:p w:rsidR="0054269E" w:rsidRPr="005B008B" w:rsidRDefault="0054269E" w:rsidP="005B008B">
      <w:pPr>
        <w:pStyle w:val="BodyText2"/>
        <w:tabs>
          <w:tab w:val="num" w:pos="720"/>
        </w:tabs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IDE et compétitivité-prix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iCs/>
          <w:sz w:val="20"/>
        </w:rPr>
      </w:pPr>
      <w:r w:rsidRPr="005B008B">
        <w:rPr>
          <w:rFonts w:ascii="Times New Roman" w:hAnsi="Times New Roman"/>
          <w:iCs/>
          <w:sz w:val="20"/>
        </w:rPr>
        <w:sym w:font="Wingdings" w:char="F0D8"/>
      </w:r>
      <w:r w:rsidRPr="005B008B">
        <w:rPr>
          <w:rFonts w:ascii="Times New Roman" w:hAnsi="Times New Roman"/>
          <w:iCs/>
          <w:sz w:val="20"/>
        </w:rPr>
        <w:t xml:space="preserve"> Documents 12  et 13 p 309 </w:t>
      </w:r>
    </w:p>
    <w:p w:rsidR="0054269E" w:rsidRPr="005B008B" w:rsidRDefault="0054269E" w:rsidP="005B008B">
      <w:pPr>
        <w:pStyle w:val="BodyText2"/>
        <w:numPr>
          <w:ilvl w:val="2"/>
          <w:numId w:val="8"/>
        </w:numPr>
        <w:tabs>
          <w:tab w:val="num" w:pos="720"/>
        </w:tabs>
        <w:ind w:hanging="1980"/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La compétitivité structurelle</w:t>
      </w:r>
    </w:p>
    <w:p w:rsidR="0054269E" w:rsidRPr="005B008B" w:rsidRDefault="0054269E" w:rsidP="005B008B">
      <w:pPr>
        <w:pStyle w:val="BodyText2"/>
        <w:tabs>
          <w:tab w:val="num" w:pos="720"/>
        </w:tabs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Définition</w:t>
      </w:r>
    </w:p>
    <w:p w:rsidR="0054269E" w:rsidRPr="005B008B" w:rsidRDefault="0054269E" w:rsidP="005B008B">
      <w:pPr>
        <w:pStyle w:val="BodyText2"/>
        <w:tabs>
          <w:tab w:val="num" w:pos="720"/>
        </w:tabs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La différentiation des produits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iCs/>
          <w:sz w:val="20"/>
        </w:rPr>
      </w:pPr>
      <w:r w:rsidRPr="005B008B">
        <w:rPr>
          <w:rFonts w:ascii="Times New Roman" w:hAnsi="Times New Roman"/>
          <w:iCs/>
          <w:sz w:val="20"/>
        </w:rPr>
        <w:sym w:font="Wingdings" w:char="F0D8"/>
      </w:r>
      <w:r w:rsidRPr="005B008B">
        <w:rPr>
          <w:rFonts w:ascii="Times New Roman" w:hAnsi="Times New Roman"/>
          <w:iCs/>
          <w:sz w:val="20"/>
        </w:rPr>
        <w:t xml:space="preserve"> Document 11 p 308</w:t>
      </w:r>
    </w:p>
    <w:p w:rsidR="0054269E" w:rsidRPr="005B008B" w:rsidRDefault="0054269E" w:rsidP="005B008B">
      <w:pPr>
        <w:pStyle w:val="BodyText2"/>
        <w:tabs>
          <w:tab w:val="num" w:pos="720"/>
        </w:tabs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IDE et compétitivité structurelle</w:t>
      </w:r>
    </w:p>
    <w:p w:rsidR="0054269E" w:rsidRPr="005B008B" w:rsidRDefault="0054269E" w:rsidP="005B008B">
      <w:pPr>
        <w:pStyle w:val="BodyText2"/>
        <w:numPr>
          <w:ilvl w:val="0"/>
          <w:numId w:val="14"/>
        </w:numPr>
        <w:rPr>
          <w:rFonts w:ascii="Times New Roman" w:hAnsi="Times New Roman"/>
          <w:sz w:val="20"/>
        </w:rPr>
      </w:pPr>
      <w:r w:rsidRPr="005B008B">
        <w:rPr>
          <w:rFonts w:ascii="Times New Roman" w:hAnsi="Times New Roman"/>
          <w:sz w:val="20"/>
        </w:rPr>
        <w:t>La recherche d’une meilleure image de marque</w:t>
      </w:r>
    </w:p>
    <w:p w:rsidR="0054269E" w:rsidRPr="005B008B" w:rsidRDefault="0054269E" w:rsidP="005B008B">
      <w:pPr>
        <w:pStyle w:val="BodyText2"/>
        <w:numPr>
          <w:ilvl w:val="0"/>
          <w:numId w:val="14"/>
        </w:numPr>
        <w:rPr>
          <w:rFonts w:ascii="Times New Roman" w:hAnsi="Times New Roman"/>
          <w:sz w:val="20"/>
        </w:rPr>
      </w:pPr>
      <w:r w:rsidRPr="005B008B">
        <w:rPr>
          <w:rFonts w:ascii="Times New Roman" w:hAnsi="Times New Roman"/>
          <w:sz w:val="20"/>
        </w:rPr>
        <w:t>La présence d’un service après-vente</w:t>
      </w:r>
    </w:p>
    <w:p w:rsidR="0054269E" w:rsidRPr="005B008B" w:rsidRDefault="0054269E" w:rsidP="005B008B">
      <w:pPr>
        <w:numPr>
          <w:ilvl w:val="0"/>
          <w:numId w:val="14"/>
        </w:numPr>
        <w:jc w:val="both"/>
        <w:rPr>
          <w:sz w:val="20"/>
          <w:szCs w:val="20"/>
        </w:rPr>
      </w:pPr>
      <w:r w:rsidRPr="005B008B">
        <w:rPr>
          <w:sz w:val="20"/>
          <w:szCs w:val="20"/>
        </w:rPr>
        <w:t>L’accès à la technologie</w:t>
      </w:r>
    </w:p>
    <w:p w:rsidR="0054269E" w:rsidRPr="005B008B" w:rsidRDefault="0054269E" w:rsidP="005B008B">
      <w:pPr>
        <w:ind w:left="360"/>
        <w:jc w:val="both"/>
        <w:rPr>
          <w:sz w:val="20"/>
          <w:szCs w:val="20"/>
        </w:rPr>
      </w:pPr>
      <w:r w:rsidRPr="005B008B">
        <w:rPr>
          <w:sz w:val="20"/>
          <w:szCs w:val="20"/>
        </w:rPr>
        <w:sym w:font="Wingdings" w:char="F0D8"/>
      </w:r>
      <w:r w:rsidRPr="005B008B">
        <w:rPr>
          <w:sz w:val="20"/>
          <w:szCs w:val="20"/>
        </w:rPr>
        <w:t xml:space="preserve"> Document 17 p 311</w:t>
      </w:r>
    </w:p>
    <w:p w:rsidR="0054269E" w:rsidRPr="005B008B" w:rsidRDefault="0054269E" w:rsidP="005B008B">
      <w:pPr>
        <w:ind w:left="360"/>
        <w:jc w:val="both"/>
        <w:rPr>
          <w:sz w:val="20"/>
          <w:szCs w:val="20"/>
        </w:rPr>
      </w:pPr>
      <w:r w:rsidRPr="005B008B">
        <w:rPr>
          <w:rFonts w:ascii="Arial Black" w:hAnsi="Arial Black"/>
          <w:sz w:val="20"/>
          <w:szCs w:val="20"/>
        </w:rPr>
        <w:t>●</w:t>
      </w:r>
      <w:r w:rsidRPr="005B008B">
        <w:rPr>
          <w:sz w:val="20"/>
          <w:szCs w:val="20"/>
        </w:rPr>
        <w:t xml:space="preserve"> L’influence des Etats</w:t>
      </w:r>
    </w:p>
    <w:p w:rsidR="0054269E" w:rsidRPr="005B008B" w:rsidRDefault="0054269E" w:rsidP="005B008B">
      <w:pPr>
        <w:ind w:left="360"/>
        <w:jc w:val="both"/>
        <w:rPr>
          <w:sz w:val="20"/>
          <w:szCs w:val="20"/>
        </w:rPr>
      </w:pPr>
      <w:r w:rsidRPr="005B008B">
        <w:rPr>
          <w:sz w:val="20"/>
          <w:szCs w:val="20"/>
        </w:rPr>
        <w:sym w:font="Wingdings" w:char="F0D8"/>
      </w:r>
      <w:r w:rsidRPr="005B008B">
        <w:rPr>
          <w:sz w:val="20"/>
          <w:szCs w:val="20"/>
        </w:rPr>
        <w:t xml:space="preserve"> Document 14 p 310</w:t>
      </w:r>
    </w:p>
    <w:p w:rsidR="0054269E" w:rsidRPr="005B008B" w:rsidRDefault="0054269E" w:rsidP="005B008B">
      <w:pPr>
        <w:ind w:left="360"/>
        <w:jc w:val="both"/>
        <w:rPr>
          <w:sz w:val="20"/>
          <w:szCs w:val="20"/>
        </w:rPr>
      </w:pPr>
    </w:p>
    <w:p w:rsidR="0054269E" w:rsidRPr="005B008B" w:rsidRDefault="0054269E" w:rsidP="005B008B">
      <w:pPr>
        <w:pStyle w:val="BodyText2"/>
        <w:numPr>
          <w:ilvl w:val="1"/>
          <w:numId w:val="8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b/>
          <w:bCs/>
          <w:sz w:val="20"/>
          <w:u w:val="single"/>
        </w:rPr>
      </w:pPr>
      <w:r w:rsidRPr="005B008B">
        <w:rPr>
          <w:rFonts w:ascii="Times New Roman" w:hAnsi="Times New Roman"/>
          <w:b/>
          <w:bCs/>
          <w:sz w:val="20"/>
          <w:u w:val="single"/>
        </w:rPr>
        <w:t>La recherche de la demande</w:t>
      </w:r>
    </w:p>
    <w:p w:rsidR="0054269E" w:rsidRPr="005B008B" w:rsidRDefault="0054269E" w:rsidP="005B008B">
      <w:pPr>
        <w:pStyle w:val="BodyText2"/>
        <w:numPr>
          <w:ilvl w:val="2"/>
          <w:numId w:val="8"/>
        </w:numPr>
        <w:tabs>
          <w:tab w:val="num" w:pos="720"/>
        </w:tabs>
        <w:ind w:hanging="1980"/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Certaines activités ne peuvent s’exporter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iCs/>
          <w:sz w:val="20"/>
        </w:rPr>
      </w:pPr>
      <w:r w:rsidRPr="005B008B">
        <w:rPr>
          <w:rFonts w:ascii="Times New Roman" w:hAnsi="Times New Roman"/>
          <w:iCs/>
          <w:sz w:val="20"/>
        </w:rPr>
        <w:sym w:font="Wingdings" w:char="F0D8"/>
      </w:r>
      <w:r w:rsidRPr="005B008B">
        <w:rPr>
          <w:rFonts w:ascii="Times New Roman" w:hAnsi="Times New Roman"/>
          <w:iCs/>
          <w:sz w:val="20"/>
        </w:rPr>
        <w:t xml:space="preserve"> Document 7 distribué</w:t>
      </w:r>
    </w:p>
    <w:p w:rsidR="0054269E" w:rsidRPr="005B008B" w:rsidRDefault="0054269E" w:rsidP="005B008B">
      <w:pPr>
        <w:numPr>
          <w:ilvl w:val="2"/>
          <w:numId w:val="8"/>
        </w:numPr>
        <w:tabs>
          <w:tab w:val="num" w:pos="720"/>
        </w:tabs>
        <w:ind w:left="720"/>
        <w:jc w:val="both"/>
        <w:rPr>
          <w:i/>
          <w:iCs/>
          <w:sz w:val="20"/>
          <w:szCs w:val="20"/>
          <w:u w:val="single"/>
        </w:rPr>
      </w:pPr>
      <w:r w:rsidRPr="005B008B">
        <w:rPr>
          <w:i/>
          <w:iCs/>
          <w:sz w:val="20"/>
          <w:szCs w:val="20"/>
          <w:u w:val="single"/>
        </w:rPr>
        <w:t>Le contournement des barrières protectionnistes dès le XIXe  siècle</w:t>
      </w:r>
    </w:p>
    <w:p w:rsidR="0054269E" w:rsidRPr="005B008B" w:rsidRDefault="0054269E" w:rsidP="005B008B">
      <w:pPr>
        <w:pStyle w:val="BodyText2"/>
        <w:numPr>
          <w:ilvl w:val="2"/>
          <w:numId w:val="8"/>
        </w:numPr>
        <w:tabs>
          <w:tab w:val="num" w:pos="720"/>
        </w:tabs>
        <w:ind w:hanging="1980"/>
        <w:rPr>
          <w:rFonts w:ascii="Times New Roman" w:hAnsi="Times New Roman"/>
          <w:i/>
          <w:iCs/>
          <w:sz w:val="20"/>
          <w:u w:val="single"/>
        </w:rPr>
      </w:pPr>
      <w:r w:rsidRPr="005B008B">
        <w:rPr>
          <w:rFonts w:ascii="Times New Roman" w:hAnsi="Times New Roman"/>
          <w:i/>
          <w:iCs/>
          <w:sz w:val="20"/>
          <w:u w:val="single"/>
        </w:rPr>
        <w:t>Etre présent directement sur les marchés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Mieux connaître les caractéristiques de la demande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sz w:val="20"/>
        </w:rPr>
      </w:pPr>
      <w:r w:rsidRPr="005B008B">
        <w:rPr>
          <w:rFonts w:ascii="Arial Black" w:hAnsi="Arial Black"/>
          <w:sz w:val="20"/>
        </w:rPr>
        <w:t>●</w:t>
      </w:r>
      <w:r w:rsidRPr="005B008B">
        <w:rPr>
          <w:rFonts w:ascii="Times New Roman" w:hAnsi="Times New Roman"/>
          <w:sz w:val="20"/>
        </w:rPr>
        <w:t xml:space="preserve"> Etre réactif </w:t>
      </w:r>
    </w:p>
    <w:p w:rsidR="0054269E" w:rsidRPr="005B008B" w:rsidRDefault="0054269E" w:rsidP="005B008B">
      <w:pPr>
        <w:pStyle w:val="BodyText2"/>
        <w:ind w:left="360"/>
        <w:rPr>
          <w:rFonts w:ascii="Times New Roman" w:hAnsi="Times New Roman"/>
          <w:iCs/>
          <w:sz w:val="20"/>
        </w:rPr>
      </w:pPr>
      <w:r w:rsidRPr="005B008B">
        <w:rPr>
          <w:rFonts w:ascii="Times New Roman" w:hAnsi="Times New Roman"/>
          <w:iCs/>
          <w:sz w:val="20"/>
        </w:rPr>
        <w:sym w:font="Wingdings" w:char="F0D8"/>
      </w:r>
      <w:r w:rsidRPr="005B008B">
        <w:rPr>
          <w:rFonts w:ascii="Times New Roman" w:hAnsi="Times New Roman"/>
          <w:iCs/>
          <w:sz w:val="20"/>
        </w:rPr>
        <w:t xml:space="preserve"> Document 16 p 311</w:t>
      </w:r>
    </w:p>
    <w:p w:rsidR="0054269E" w:rsidRPr="005B008B" w:rsidRDefault="0054269E">
      <w:pPr>
        <w:rPr>
          <w:b/>
          <w:sz w:val="20"/>
          <w:szCs w:val="20"/>
          <w:u w:val="single"/>
        </w:rPr>
      </w:pPr>
    </w:p>
    <w:sectPr w:rsidR="0054269E" w:rsidRPr="005B008B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8DC"/>
    <w:multiLevelType w:val="hybridMultilevel"/>
    <w:tmpl w:val="13724790"/>
    <w:lvl w:ilvl="0" w:tplc="F25E85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A12C0"/>
    <w:multiLevelType w:val="hybridMultilevel"/>
    <w:tmpl w:val="612404C0"/>
    <w:lvl w:ilvl="0" w:tplc="C404606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A96ED5"/>
    <w:multiLevelType w:val="hybridMultilevel"/>
    <w:tmpl w:val="BA6EBA1A"/>
    <w:lvl w:ilvl="0" w:tplc="E37E013A">
      <w:start w:val="1"/>
      <w:numFmt w:val="upperRoman"/>
      <w:lvlText w:val="%1-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25686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B45E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E4157B"/>
    <w:multiLevelType w:val="hybridMultilevel"/>
    <w:tmpl w:val="5D6C8450"/>
    <w:lvl w:ilvl="0" w:tplc="B9EC3F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6C9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510E1"/>
    <w:multiLevelType w:val="hybridMultilevel"/>
    <w:tmpl w:val="B4A0D552"/>
    <w:lvl w:ilvl="0" w:tplc="DDE40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B2091B"/>
    <w:multiLevelType w:val="hybridMultilevel"/>
    <w:tmpl w:val="2EC83DDE"/>
    <w:lvl w:ilvl="0" w:tplc="C5944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02DE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732CD2"/>
    <w:multiLevelType w:val="hybridMultilevel"/>
    <w:tmpl w:val="F88E26A0"/>
    <w:lvl w:ilvl="0" w:tplc="06C03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E710F1"/>
    <w:multiLevelType w:val="hybridMultilevel"/>
    <w:tmpl w:val="CFC0A88E"/>
    <w:lvl w:ilvl="0" w:tplc="796CC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FA69D1"/>
    <w:multiLevelType w:val="hybridMultilevel"/>
    <w:tmpl w:val="1E283B7A"/>
    <w:lvl w:ilvl="0" w:tplc="E092E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2154A4"/>
    <w:multiLevelType w:val="hybridMultilevel"/>
    <w:tmpl w:val="ECEE14F8"/>
    <w:lvl w:ilvl="0" w:tplc="1334F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6A38D4"/>
    <w:multiLevelType w:val="hybridMultilevel"/>
    <w:tmpl w:val="772EAB7A"/>
    <w:lvl w:ilvl="0" w:tplc="F47A8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602937"/>
    <w:multiLevelType w:val="hybridMultilevel"/>
    <w:tmpl w:val="3CCCCFBE"/>
    <w:lvl w:ilvl="0" w:tplc="2BB67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0402EC"/>
    <w:multiLevelType w:val="hybridMultilevel"/>
    <w:tmpl w:val="FD809E5A"/>
    <w:lvl w:ilvl="0" w:tplc="90C07E5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213D05"/>
    <w:multiLevelType w:val="hybridMultilevel"/>
    <w:tmpl w:val="5AFE351C"/>
    <w:lvl w:ilvl="0" w:tplc="299ED598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956327"/>
    <w:multiLevelType w:val="hybridMultilevel"/>
    <w:tmpl w:val="4C744DEA"/>
    <w:lvl w:ilvl="0" w:tplc="16425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9C4A35"/>
    <w:multiLevelType w:val="hybridMultilevel"/>
    <w:tmpl w:val="40DEFB20"/>
    <w:lvl w:ilvl="0" w:tplc="478C3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67E"/>
    <w:rsid w:val="002920D9"/>
    <w:rsid w:val="003231DB"/>
    <w:rsid w:val="00336B8A"/>
    <w:rsid w:val="00420219"/>
    <w:rsid w:val="0054269E"/>
    <w:rsid w:val="005B008B"/>
    <w:rsid w:val="00A82943"/>
    <w:rsid w:val="00AC150F"/>
    <w:rsid w:val="00C92A38"/>
    <w:rsid w:val="00CF11CD"/>
    <w:rsid w:val="00D2567E"/>
    <w:rsid w:val="00E006B9"/>
    <w:rsid w:val="00E0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5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67E"/>
    <w:rPr>
      <w:rFonts w:ascii="Lucida Grande" w:hAnsi="Lucida Grande" w:cs="Lucida Grande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3231DB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653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231DB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rFonts w:ascii="Times" w:hAnsi="Times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65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559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3</cp:revision>
  <dcterms:created xsi:type="dcterms:W3CDTF">2014-06-14T15:41:00Z</dcterms:created>
  <dcterms:modified xsi:type="dcterms:W3CDTF">2014-08-30T14:26:00Z</dcterms:modified>
</cp:coreProperties>
</file>