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BC" w:rsidRPr="00B7566A" w:rsidRDefault="00BA11BC" w:rsidP="00B7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NOTIONS CHAPITRE LA MONNAIE ET LE FINANCEMENT</w:t>
      </w:r>
    </w:p>
    <w:p w:rsidR="00BA11BC" w:rsidRDefault="00BA11BC"/>
    <w:p w:rsidR="00BA11BC" w:rsidRDefault="00BA11BC">
      <w:r w:rsidRPr="00DA1F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394.2pt;height:229.2pt;visibility:visible">
            <v:imagedata r:id="rId4" o:title=""/>
          </v:shape>
        </w:pict>
      </w:r>
    </w:p>
    <w:p w:rsidR="00BA11BC" w:rsidRDefault="00BA11BC"/>
    <w:p w:rsidR="00BA11BC" w:rsidRDefault="00BA11BC">
      <w:pPr>
        <w:rPr>
          <w:b/>
          <w:i/>
        </w:rPr>
      </w:pPr>
      <w:r>
        <w:rPr>
          <w:b/>
          <w:i/>
        </w:rPr>
        <w:t>Action</w:t>
      </w:r>
    </w:p>
    <w:p w:rsidR="00BA11BC" w:rsidRDefault="00BA11BC">
      <w:r>
        <w:t>Part de propriété d’une société anonyme</w:t>
      </w:r>
    </w:p>
    <w:p w:rsidR="00BA11BC" w:rsidRPr="00B7566A" w:rsidRDefault="00BA11BC"/>
    <w:p w:rsidR="00BA11BC" w:rsidRDefault="00BA11BC">
      <w:pPr>
        <w:rPr>
          <w:b/>
          <w:i/>
        </w:rPr>
      </w:pPr>
      <w:r>
        <w:rPr>
          <w:b/>
          <w:i/>
        </w:rPr>
        <w:t xml:space="preserve">Autofinancement </w:t>
      </w:r>
    </w:p>
    <w:p w:rsidR="00BA11BC" w:rsidRDefault="00BA11BC">
      <w:r>
        <w:t>Financement de l’investissement d’une entreprise réalisée à partir de ses propres ressources financières</w:t>
      </w:r>
    </w:p>
    <w:p w:rsidR="00BA11BC" w:rsidRPr="00B7566A" w:rsidRDefault="00BA11BC"/>
    <w:p w:rsidR="00BA11BC" w:rsidRDefault="00BA11BC">
      <w:pPr>
        <w:rPr>
          <w:b/>
          <w:i/>
        </w:rPr>
      </w:pPr>
      <w:r>
        <w:rPr>
          <w:b/>
          <w:i/>
        </w:rPr>
        <w:t>Banque centrale</w:t>
      </w:r>
    </w:p>
    <w:p w:rsidR="00BA11BC" w:rsidRDefault="00BA11BC">
      <w:r>
        <w:t>Banque des banques, chargée de mettre en œuvre la politique monétaire afin de gérer indirectement la quantité de monnaie en circulation</w:t>
      </w:r>
    </w:p>
    <w:p w:rsidR="00BA11BC" w:rsidRPr="00B7566A" w:rsidRDefault="00BA11BC"/>
    <w:p w:rsidR="00BA11BC" w:rsidRDefault="00BA11BC">
      <w:pPr>
        <w:rPr>
          <w:b/>
          <w:i/>
        </w:rPr>
      </w:pPr>
      <w:r>
        <w:rPr>
          <w:b/>
          <w:i/>
        </w:rPr>
        <w:t>Capacité / besoin de financement</w:t>
      </w:r>
    </w:p>
    <w:p w:rsidR="00BA11BC" w:rsidRPr="00372CED" w:rsidRDefault="00BA11BC" w:rsidP="00E01DC2">
      <w:pPr>
        <w:jc w:val="both"/>
      </w:pPr>
      <w:r w:rsidRPr="00372CED">
        <w:t xml:space="preserve">Un agent économique est en </w:t>
      </w:r>
      <w:r w:rsidRPr="00372CED">
        <w:rPr>
          <w:b/>
          <w:bCs/>
        </w:rPr>
        <w:t>capacité de financement</w:t>
      </w:r>
      <w:r w:rsidRPr="00372CED">
        <w:t xml:space="preserve"> lorsque son épargne est supérieure à ses investissements</w:t>
      </w:r>
      <w:r>
        <w:t xml:space="preserve">. </w:t>
      </w:r>
      <w:r w:rsidRPr="00372CED">
        <w:t xml:space="preserve">Inversement, il est en </w:t>
      </w:r>
      <w:r w:rsidRPr="00372CED">
        <w:rPr>
          <w:b/>
          <w:bCs/>
        </w:rPr>
        <w:t>besoin de financement</w:t>
      </w:r>
      <w:r w:rsidRPr="00372CED">
        <w:t xml:space="preserve"> lorsque son épargne est insuffisante pour financer ses investissements.</w:t>
      </w:r>
    </w:p>
    <w:p w:rsidR="00BA11BC" w:rsidRPr="00E01DC2" w:rsidRDefault="00BA11BC"/>
    <w:p w:rsidR="00BA11BC" w:rsidRDefault="00BA11BC">
      <w:pPr>
        <w:rPr>
          <w:b/>
          <w:i/>
        </w:rPr>
      </w:pPr>
      <w:r>
        <w:rPr>
          <w:b/>
          <w:i/>
        </w:rPr>
        <w:t>Création monétaire</w:t>
      </w:r>
    </w:p>
    <w:p w:rsidR="00BA11BC" w:rsidRDefault="00BA11BC">
      <w:r>
        <w:t>Augmentation de la quantité de monnaie en circulation via le crédit, suivant le principe « les crédits font les dépôts »</w:t>
      </w:r>
    </w:p>
    <w:p w:rsidR="00BA11BC" w:rsidRPr="00B7566A" w:rsidRDefault="00BA11BC"/>
    <w:p w:rsidR="00BA11BC" w:rsidRDefault="00BA11BC">
      <w:pPr>
        <w:rPr>
          <w:b/>
          <w:i/>
        </w:rPr>
      </w:pPr>
      <w:r>
        <w:rPr>
          <w:b/>
          <w:i/>
        </w:rPr>
        <w:t>Dividende</w:t>
      </w:r>
    </w:p>
    <w:p w:rsidR="00BA11BC" w:rsidRDefault="00BA11BC">
      <w:r>
        <w:t>Part des bénéfices d’une société anonyme distribué aux actionnaires</w:t>
      </w:r>
    </w:p>
    <w:p w:rsidR="00BA11BC" w:rsidRDefault="00BA11BC"/>
    <w:p w:rsidR="00BA11BC" w:rsidRDefault="00BA11BC">
      <w:pPr>
        <w:rPr>
          <w:b/>
          <w:i/>
        </w:rPr>
      </w:pPr>
      <w:r>
        <w:rPr>
          <w:b/>
          <w:i/>
        </w:rPr>
        <w:t>Financement direct/indirect</w:t>
      </w:r>
    </w:p>
    <w:p w:rsidR="00BA11BC" w:rsidRDefault="00BA11BC">
      <w:r>
        <w:t>Financement externe direct lorsqu’il se réalise sur les marchés financiers  par émission d’actions ou d’obligations, et  indirect en contractant un crédit bancaire.</w:t>
      </w:r>
    </w:p>
    <w:p w:rsidR="00BA11BC" w:rsidRPr="00D92FFD" w:rsidRDefault="00BA11BC"/>
    <w:p w:rsidR="00BA11BC" w:rsidRDefault="00BA11BC">
      <w:pPr>
        <w:rPr>
          <w:b/>
          <w:i/>
        </w:rPr>
      </w:pPr>
      <w:r>
        <w:rPr>
          <w:b/>
          <w:i/>
        </w:rPr>
        <w:t>Fonctions de la monnaie</w:t>
      </w:r>
    </w:p>
    <w:p w:rsidR="00BA11BC" w:rsidRDefault="00BA11BC">
      <w:r>
        <w:t>La monnaie a trois fonctions : intermédiaire des échanges, unité de compte, réserve de valeur.</w:t>
      </w:r>
    </w:p>
    <w:p w:rsidR="00BA11BC" w:rsidRDefault="00BA11BC">
      <w:pPr>
        <w:rPr>
          <w:b/>
          <w:i/>
        </w:rPr>
      </w:pPr>
      <w:r w:rsidRPr="00B7566A">
        <w:rPr>
          <w:b/>
          <w:i/>
        </w:rPr>
        <w:t>Formes de la monnaie</w:t>
      </w:r>
    </w:p>
    <w:p w:rsidR="00BA11BC" w:rsidRDefault="00BA11BC" w:rsidP="00727287">
      <w:pPr>
        <w:jc w:val="both"/>
      </w:pPr>
      <w:r>
        <w:t>La monnaie peut prendre plusieurs formes : monnaie-marchandise, monnaie fiduciaire (billets + pièces), monnaie scripturale (</w:t>
      </w:r>
      <w:r w:rsidRPr="00372CED">
        <w:t>ensemble des soldes créditeurs des comptes à vue, c’est-à-dire des dépôts à vue, des agents non financiers auprès des intermédiaires financiers</w:t>
      </w:r>
      <w:r>
        <w:t>), monnaie électronique (adossée à un moyen de paiement).</w:t>
      </w:r>
    </w:p>
    <w:p w:rsidR="00BA11BC" w:rsidRPr="00727287" w:rsidRDefault="00BA11BC" w:rsidP="00727287">
      <w:pPr>
        <w:jc w:val="both"/>
      </w:pPr>
    </w:p>
    <w:p w:rsidR="00BA11BC" w:rsidRDefault="00BA11BC">
      <w:pPr>
        <w:rPr>
          <w:b/>
          <w:i/>
        </w:rPr>
      </w:pPr>
      <w:r>
        <w:rPr>
          <w:b/>
          <w:i/>
        </w:rPr>
        <w:t>Intérêt</w:t>
      </w:r>
    </w:p>
    <w:p w:rsidR="00BA11BC" w:rsidRDefault="00BA11BC">
      <w:r>
        <w:t>Rémunération du prêteur, à partir du taux d’intérêt</w:t>
      </w:r>
    </w:p>
    <w:p w:rsidR="00BA11BC" w:rsidRDefault="00BA11BC"/>
    <w:p w:rsidR="00BA11BC" w:rsidRDefault="00BA11BC">
      <w:pPr>
        <w:rPr>
          <w:b/>
          <w:i/>
        </w:rPr>
      </w:pPr>
      <w:r>
        <w:rPr>
          <w:b/>
          <w:i/>
        </w:rPr>
        <w:t>Liquidité</w:t>
      </w:r>
    </w:p>
    <w:p w:rsidR="00BA11BC" w:rsidRDefault="00BA11BC">
      <w:r>
        <w:t>Capacité d’un actif à être immédiatement et sans coût transformé en moyen de paiement</w:t>
      </w:r>
    </w:p>
    <w:p w:rsidR="00BA11BC" w:rsidRPr="00B7566A" w:rsidRDefault="00BA11BC">
      <w:bookmarkStart w:id="0" w:name="_GoBack"/>
      <w:bookmarkEnd w:id="0"/>
    </w:p>
    <w:p w:rsidR="00BA11BC" w:rsidRPr="00E01DC2" w:rsidRDefault="00BA11BC" w:rsidP="00E01DC2">
      <w:pPr>
        <w:jc w:val="both"/>
        <w:rPr>
          <w:b/>
          <w:bCs/>
          <w:i/>
        </w:rPr>
      </w:pPr>
      <w:r w:rsidRPr="00E01DC2">
        <w:rPr>
          <w:b/>
          <w:bCs/>
          <w:i/>
        </w:rPr>
        <w:t>Marché financier</w:t>
      </w:r>
    </w:p>
    <w:p w:rsidR="00BA11BC" w:rsidRPr="00372CED" w:rsidRDefault="00BA11BC" w:rsidP="00E01DC2">
      <w:pPr>
        <w:jc w:val="both"/>
      </w:pPr>
      <w:r w:rsidRPr="00372CED">
        <w:t xml:space="preserve">Le marché financier désigne le lieu d’émission et d’échange des </w:t>
      </w:r>
      <w:r w:rsidRPr="00E01DC2">
        <w:rPr>
          <w:bCs/>
        </w:rPr>
        <w:t>titres à long terme</w:t>
      </w:r>
      <w:r w:rsidRPr="00372CED">
        <w:t xml:space="preserve"> (l’échéance est supérieure à 3 ans), essentiellement des actions et des obligations.</w:t>
      </w:r>
    </w:p>
    <w:p w:rsidR="00BA11BC" w:rsidRDefault="00BA11BC">
      <w:pPr>
        <w:rPr>
          <w:b/>
          <w:i/>
        </w:rPr>
      </w:pPr>
    </w:p>
    <w:p w:rsidR="00BA11BC" w:rsidRDefault="00BA11BC">
      <w:pPr>
        <w:rPr>
          <w:b/>
          <w:i/>
        </w:rPr>
      </w:pPr>
      <w:r>
        <w:rPr>
          <w:b/>
          <w:i/>
        </w:rPr>
        <w:t>Marché monétaire</w:t>
      </w:r>
    </w:p>
    <w:p w:rsidR="00BA11BC" w:rsidRPr="00372CED" w:rsidRDefault="00BA11BC" w:rsidP="00E01DC2">
      <w:pPr>
        <w:jc w:val="both"/>
      </w:pPr>
      <w:r w:rsidRPr="00E01DC2">
        <w:rPr>
          <w:bCs/>
        </w:rPr>
        <w:t>Le marché monétaire désigne le marché de</w:t>
      </w:r>
      <w:r>
        <w:rPr>
          <w:bCs/>
        </w:rPr>
        <w:t>s capitaux à court ou moyen terme</w:t>
      </w:r>
      <w:r>
        <w:t xml:space="preserve"> (càd où les capitaux</w:t>
      </w:r>
      <w:r w:rsidRPr="00E01DC2">
        <w:t xml:space="preserve"> sont</w:t>
      </w:r>
      <w:r w:rsidRPr="00372CED">
        <w:t xml:space="preserve"> échangés pour une durée, avec une échéance de quelques jours à 7 ans)</w:t>
      </w:r>
    </w:p>
    <w:p w:rsidR="00BA11BC" w:rsidRPr="00E01DC2" w:rsidRDefault="00BA11BC"/>
    <w:p w:rsidR="00BA11BC" w:rsidRDefault="00BA11BC">
      <w:pPr>
        <w:rPr>
          <w:b/>
          <w:i/>
        </w:rPr>
      </w:pPr>
      <w:r>
        <w:rPr>
          <w:b/>
          <w:i/>
        </w:rPr>
        <w:t>Masse monétaire</w:t>
      </w:r>
    </w:p>
    <w:p w:rsidR="00BA11BC" w:rsidRDefault="00BA11BC">
      <w:r>
        <w:t>Quantité de monnaie en circulation</w:t>
      </w:r>
    </w:p>
    <w:p w:rsidR="00BA11BC" w:rsidRPr="00E01DC2" w:rsidRDefault="00BA11BC"/>
    <w:p w:rsidR="00BA11BC" w:rsidRDefault="00BA11BC">
      <w:pPr>
        <w:rPr>
          <w:b/>
          <w:i/>
        </w:rPr>
      </w:pPr>
      <w:r w:rsidRPr="00B7566A">
        <w:rPr>
          <w:b/>
          <w:i/>
        </w:rPr>
        <w:t>Monnaie</w:t>
      </w:r>
    </w:p>
    <w:p w:rsidR="00BA11BC" w:rsidRDefault="00BA11BC">
      <w:r>
        <w:t>Ensemble des actifs liquides</w:t>
      </w:r>
    </w:p>
    <w:p w:rsidR="00BA11BC" w:rsidRPr="00E01DC2" w:rsidRDefault="00BA11BC"/>
    <w:p w:rsidR="00BA11BC" w:rsidRDefault="00BA11BC">
      <w:pPr>
        <w:rPr>
          <w:b/>
          <w:i/>
        </w:rPr>
      </w:pPr>
      <w:r>
        <w:rPr>
          <w:b/>
          <w:i/>
        </w:rPr>
        <w:t>Obligation</w:t>
      </w:r>
    </w:p>
    <w:p w:rsidR="00BA11BC" w:rsidRDefault="00BA11BC">
      <w:r>
        <w:t>Emprunt réalisé par un agent économique en émettant un titre de créance sur les marchés financiers</w:t>
      </w:r>
    </w:p>
    <w:p w:rsidR="00BA11BC" w:rsidRPr="00E01DC2" w:rsidRDefault="00BA11BC"/>
    <w:p w:rsidR="00BA11BC" w:rsidRDefault="00BA11BC">
      <w:pPr>
        <w:rPr>
          <w:b/>
          <w:i/>
        </w:rPr>
      </w:pPr>
      <w:r>
        <w:rPr>
          <w:b/>
          <w:i/>
        </w:rPr>
        <w:t>Prêteur en dernier ressort</w:t>
      </w:r>
    </w:p>
    <w:p w:rsidR="00BA11BC" w:rsidRDefault="00BA11BC">
      <w:r>
        <w:t>Capacité de la banque centrale à créer autant de monnaie qu’il le faut pour assurer la liquidité des marchés</w:t>
      </w:r>
    </w:p>
    <w:p w:rsidR="00BA11BC" w:rsidRPr="00E01DC2" w:rsidRDefault="00BA11BC"/>
    <w:p w:rsidR="00BA11BC" w:rsidRDefault="00BA11BC">
      <w:pPr>
        <w:rPr>
          <w:b/>
          <w:i/>
        </w:rPr>
      </w:pPr>
      <w:r>
        <w:rPr>
          <w:b/>
          <w:i/>
        </w:rPr>
        <w:t>Risque de crédit</w:t>
      </w:r>
    </w:p>
    <w:p w:rsidR="00BA11BC" w:rsidRDefault="00BA11BC">
      <w:r>
        <w:t>Probabilité qu’un prêt ne soit pas remboursé au prêteur. Par extension, part du taux d’intérêt qui est consécutive à ce risque</w:t>
      </w:r>
    </w:p>
    <w:p w:rsidR="00BA11BC" w:rsidRPr="00E01DC2" w:rsidRDefault="00BA11BC"/>
    <w:p w:rsidR="00BA11BC" w:rsidRDefault="00BA11BC">
      <w:pPr>
        <w:rPr>
          <w:b/>
          <w:i/>
        </w:rPr>
      </w:pPr>
      <w:r>
        <w:rPr>
          <w:b/>
          <w:i/>
        </w:rPr>
        <w:t>Taux d’intérêt</w:t>
      </w:r>
    </w:p>
    <w:p w:rsidR="00BA11BC" w:rsidRDefault="00BA11BC">
      <w:r>
        <w:t>Taux d’un prêt rémunérant le prêteur / taux représentant la charge d’un emprunt pour l’emprunteur</w:t>
      </w:r>
    </w:p>
    <w:p w:rsidR="00BA11BC" w:rsidRPr="00E01DC2" w:rsidRDefault="00BA11BC"/>
    <w:p w:rsidR="00BA11BC" w:rsidRDefault="00BA11BC">
      <w:pPr>
        <w:rPr>
          <w:b/>
          <w:i/>
        </w:rPr>
      </w:pPr>
      <w:r>
        <w:rPr>
          <w:b/>
          <w:i/>
        </w:rPr>
        <w:t>Taux d’autofinancement</w:t>
      </w:r>
    </w:p>
    <w:p w:rsidR="00BA11BC" w:rsidRPr="00E01DC2" w:rsidRDefault="00BA11BC" w:rsidP="00E01DC2">
      <w:pPr>
        <w:jc w:val="both"/>
        <w:rPr>
          <w:bCs/>
          <w:bdr w:val="single" w:sz="4" w:space="0" w:color="auto"/>
        </w:rPr>
      </w:pPr>
      <w:r w:rsidRPr="00E01DC2">
        <w:rPr>
          <w:bCs/>
          <w:bdr w:val="single" w:sz="4" w:space="0" w:color="auto"/>
        </w:rPr>
        <w:t>Epargne brute / FBCF × 100</w:t>
      </w:r>
    </w:p>
    <w:p w:rsidR="00BA11BC" w:rsidRDefault="00BA11BC">
      <w:pPr>
        <w:rPr>
          <w:b/>
          <w:i/>
        </w:rPr>
      </w:pPr>
    </w:p>
    <w:p w:rsidR="00BA11BC" w:rsidRDefault="00BA11BC">
      <w:pPr>
        <w:rPr>
          <w:b/>
          <w:i/>
        </w:rPr>
      </w:pPr>
      <w:r>
        <w:rPr>
          <w:b/>
          <w:i/>
        </w:rPr>
        <w:t>Troc</w:t>
      </w:r>
    </w:p>
    <w:p w:rsidR="00BA11BC" w:rsidRPr="00E01DC2" w:rsidRDefault="00BA11BC">
      <w:r>
        <w:t>Echange marchand sans monnaie</w:t>
      </w:r>
    </w:p>
    <w:sectPr w:rsidR="00BA11BC" w:rsidRPr="00E01DC2" w:rsidSect="00C92A38">
      <w:pgSz w:w="11900" w:h="16840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66A"/>
    <w:rsid w:val="00026067"/>
    <w:rsid w:val="001768BE"/>
    <w:rsid w:val="00372CED"/>
    <w:rsid w:val="003B4B6F"/>
    <w:rsid w:val="00727287"/>
    <w:rsid w:val="00A0517C"/>
    <w:rsid w:val="00A82943"/>
    <w:rsid w:val="00B7566A"/>
    <w:rsid w:val="00BA11BC"/>
    <w:rsid w:val="00C92A38"/>
    <w:rsid w:val="00CA3CAD"/>
    <w:rsid w:val="00D420EC"/>
    <w:rsid w:val="00D92FFD"/>
    <w:rsid w:val="00DA1F18"/>
    <w:rsid w:val="00E0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7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56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66A"/>
    <w:rPr>
      <w:rFonts w:ascii="Lucida Grande" w:hAnsi="Lucida Grande" w:cs="Times New Roman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420</Words>
  <Characters>2310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RenaudSophie</cp:lastModifiedBy>
  <cp:revision>3</cp:revision>
  <dcterms:created xsi:type="dcterms:W3CDTF">2014-01-25T13:24:00Z</dcterms:created>
  <dcterms:modified xsi:type="dcterms:W3CDTF">2014-02-12T08:56:00Z</dcterms:modified>
</cp:coreProperties>
</file>