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67" w:rsidRPr="000E6BB6" w:rsidRDefault="005E0067" w:rsidP="000E6BB6">
      <w:pPr>
        <w:pBdr>
          <w:top w:val="single" w:sz="4" w:space="1" w:color="auto"/>
          <w:left w:val="single" w:sz="4" w:space="4" w:color="auto"/>
          <w:bottom w:val="single" w:sz="4" w:space="1" w:color="auto"/>
          <w:right w:val="single" w:sz="4" w:space="4" w:color="auto"/>
        </w:pBdr>
        <w:jc w:val="center"/>
        <w:rPr>
          <w:b/>
        </w:rPr>
      </w:pPr>
      <w:r>
        <w:rPr>
          <w:b/>
        </w:rPr>
        <w:t>LEXIQUE CHAPITRE 3 TES</w:t>
      </w:r>
    </w:p>
    <w:p w:rsidR="005E0067" w:rsidRPr="00736791" w:rsidRDefault="005E0067">
      <w:pPr>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Avantages comparatifs</w:t>
      </w:r>
    </w:p>
    <w:p w:rsidR="005E0067" w:rsidRPr="00657675" w:rsidRDefault="005E0067" w:rsidP="00657675">
      <w:pPr>
        <w:pStyle w:val="ListParagraph"/>
        <w:widowControl w:val="0"/>
        <w:autoSpaceDE w:val="0"/>
        <w:autoSpaceDN w:val="0"/>
        <w:adjustRightInd w:val="0"/>
        <w:spacing w:after="2"/>
        <w:ind w:left="0"/>
        <w:jc w:val="both"/>
        <w:rPr>
          <w:rFonts w:ascii="Times New Roman" w:hAnsi="Times New Roman"/>
          <w:color w:val="000000"/>
        </w:rPr>
      </w:pPr>
      <w:r w:rsidRPr="00736791">
        <w:rPr>
          <w:rFonts w:ascii="Times New Roman" w:hAnsi="Times New Roman"/>
        </w:rPr>
        <w:t>Concept créé par Ricardo destiné à montrer que différents pays sont gagnants à se spécialiser en fonction de leurs différences de productivité plutôt que de rester en autarcie</w:t>
      </w:r>
      <w:r>
        <w:rPr>
          <w:rFonts w:ascii="Times New Roman" w:hAnsi="Times New Roman"/>
        </w:rPr>
        <w:t xml:space="preserve">. </w:t>
      </w:r>
      <w:r>
        <w:rPr>
          <w:rFonts w:ascii="Times New Roman" w:hAnsi="Times New Roman"/>
          <w:iCs/>
          <w:color w:val="000000"/>
        </w:rPr>
        <w:t>U</w:t>
      </w:r>
      <w:r w:rsidRPr="00657675">
        <w:rPr>
          <w:rFonts w:ascii="Times New Roman" w:hAnsi="Times New Roman"/>
          <w:iCs/>
          <w:color w:val="000000"/>
        </w:rPr>
        <w:t xml:space="preserve">n pays dispose d’un avantage comparatif (ou relatif)  dans la production d’un bien (ou service) lorsqu’il dispose </w:t>
      </w:r>
      <w:r w:rsidRPr="00657675">
        <w:rPr>
          <w:rFonts w:ascii="Times New Roman" w:hAnsi="Times New Roman"/>
          <w:color w:val="000000"/>
        </w:rPr>
        <w:t xml:space="preserve">du plus grand avantage ou du moins grand désavantage en termes de productivité (ou de cout de production unitaire) pour cette production. </w:t>
      </w:r>
      <w:r w:rsidRPr="00657675">
        <w:rPr>
          <w:rFonts w:ascii="Times New Roman" w:hAnsi="Times New Roman"/>
          <w:iCs/>
          <w:color w:val="000000"/>
        </w:rPr>
        <w:t xml:space="preserve"> Il doit donc, selon Ricardo, se spécialiser dans la production de ce bien, et délaisser les autres productions.</w:t>
      </w:r>
    </w:p>
    <w:p w:rsidR="005E0067" w:rsidRPr="0073679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Commerce international</w:t>
      </w:r>
    </w:p>
    <w:p w:rsidR="005E0067" w:rsidRPr="00736791" w:rsidRDefault="005E0067" w:rsidP="00736791">
      <w:pPr>
        <w:jc w:val="both"/>
        <w:rPr>
          <w:rFonts w:ascii="Times New Roman" w:hAnsi="Times New Roman"/>
        </w:rPr>
      </w:pPr>
      <w:r w:rsidRPr="00736791">
        <w:rPr>
          <w:rFonts w:ascii="Times New Roman" w:hAnsi="Times New Roman"/>
        </w:rPr>
        <w:t>Echanges de biens et de services entre agents économiques résidents dans des pays différents</w:t>
      </w:r>
    </w:p>
    <w:p w:rsidR="005E0067" w:rsidRPr="00736791" w:rsidRDefault="005E0067" w:rsidP="00736791">
      <w:pPr>
        <w:jc w:val="both"/>
        <w:rPr>
          <w:rFonts w:ascii="Times New Roman" w:hAnsi="Times New Roman"/>
          <w:b/>
          <w:i/>
        </w:rPr>
      </w:pPr>
    </w:p>
    <w:p w:rsidR="005E0067" w:rsidRPr="00736791" w:rsidRDefault="005E0067" w:rsidP="00736791">
      <w:pPr>
        <w:jc w:val="both"/>
        <w:rPr>
          <w:rFonts w:ascii="Times New Roman" w:hAnsi="Times New Roman"/>
          <w:b/>
          <w:i/>
        </w:rPr>
      </w:pPr>
      <w:r w:rsidRPr="00736791">
        <w:rPr>
          <w:rFonts w:ascii="Times New Roman" w:hAnsi="Times New Roman"/>
          <w:b/>
          <w:i/>
        </w:rPr>
        <w:t>Commerce intra-firme</w:t>
      </w:r>
    </w:p>
    <w:p w:rsidR="005E0067" w:rsidRPr="00736791" w:rsidRDefault="005E0067" w:rsidP="00736791">
      <w:pPr>
        <w:jc w:val="both"/>
        <w:rPr>
          <w:rFonts w:ascii="Times New Roman" w:hAnsi="Times New Roman"/>
        </w:rPr>
      </w:pPr>
      <w:r w:rsidRPr="00736791">
        <w:rPr>
          <w:rFonts w:ascii="Times New Roman" w:hAnsi="Times New Roman"/>
        </w:rPr>
        <w:t>Echanges de biens et de services entre différentes unités du même groupe, implantées dans des pays différents</w:t>
      </w:r>
    </w:p>
    <w:p w:rsidR="005E0067" w:rsidRDefault="005E0067" w:rsidP="00736791">
      <w:pPr>
        <w:jc w:val="both"/>
        <w:rPr>
          <w:rFonts w:ascii="Times New Roman" w:hAnsi="Times New Roman"/>
          <w:b/>
          <w:i/>
        </w:rPr>
      </w:pPr>
    </w:p>
    <w:p w:rsidR="005E0067" w:rsidRPr="00657675" w:rsidRDefault="005E0067" w:rsidP="00657675">
      <w:pPr>
        <w:pStyle w:val="ListParagraph"/>
        <w:widowControl w:val="0"/>
        <w:autoSpaceDE w:val="0"/>
        <w:autoSpaceDN w:val="0"/>
        <w:adjustRightInd w:val="0"/>
        <w:spacing w:after="2"/>
        <w:ind w:left="0"/>
        <w:jc w:val="both"/>
        <w:rPr>
          <w:rFonts w:ascii="Times New Roman" w:hAnsi="Times New Roman"/>
          <w:i/>
          <w:iCs/>
          <w:color w:val="000000"/>
        </w:rPr>
      </w:pPr>
      <w:r w:rsidRPr="00657675">
        <w:rPr>
          <w:rFonts w:ascii="Times New Roman" w:hAnsi="Times New Roman"/>
          <w:b/>
          <w:i/>
          <w:iCs/>
          <w:color w:val="000000"/>
        </w:rPr>
        <w:t>Compétitivité </w:t>
      </w:r>
    </w:p>
    <w:p w:rsidR="005E0067" w:rsidRPr="00657675" w:rsidRDefault="005E0067" w:rsidP="00657675">
      <w:pPr>
        <w:pStyle w:val="ListParagraph"/>
        <w:widowControl w:val="0"/>
        <w:autoSpaceDE w:val="0"/>
        <w:autoSpaceDN w:val="0"/>
        <w:adjustRightInd w:val="0"/>
        <w:spacing w:after="2"/>
        <w:ind w:left="0"/>
        <w:jc w:val="both"/>
        <w:rPr>
          <w:rFonts w:ascii="Times New Roman" w:hAnsi="Times New Roman"/>
          <w:iCs/>
          <w:color w:val="000000"/>
        </w:rPr>
      </w:pPr>
      <w:r>
        <w:rPr>
          <w:rFonts w:ascii="Times New Roman" w:hAnsi="Times New Roman"/>
          <w:iCs/>
          <w:color w:val="000000"/>
        </w:rPr>
        <w:t>C</w:t>
      </w:r>
      <w:r w:rsidRPr="00657675">
        <w:rPr>
          <w:rFonts w:ascii="Times New Roman" w:hAnsi="Times New Roman"/>
          <w:iCs/>
          <w:color w:val="000000"/>
        </w:rPr>
        <w:t xml:space="preserve">apacité pour une entreprise à maintenir ou accroitre ses parts de marché sur le marché domestique (compétitivité interne) et sur les marchés extérieurs (compétitivité externe). </w:t>
      </w:r>
    </w:p>
    <w:p w:rsidR="005E0067" w:rsidRPr="00736791" w:rsidRDefault="005E0067" w:rsidP="00736791">
      <w:pPr>
        <w:jc w:val="both"/>
        <w:rPr>
          <w:rFonts w:ascii="Times New Roman" w:hAnsi="Times New Roman"/>
          <w:b/>
          <w:i/>
        </w:rPr>
      </w:pPr>
    </w:p>
    <w:p w:rsidR="005E0067" w:rsidRPr="00736791" w:rsidRDefault="005E0067" w:rsidP="00736791">
      <w:pPr>
        <w:jc w:val="both"/>
        <w:rPr>
          <w:rFonts w:ascii="Times New Roman" w:hAnsi="Times New Roman"/>
          <w:b/>
          <w:i/>
        </w:rPr>
      </w:pPr>
      <w:r w:rsidRPr="00736791">
        <w:rPr>
          <w:rFonts w:ascii="Times New Roman" w:hAnsi="Times New Roman"/>
          <w:b/>
          <w:i/>
        </w:rPr>
        <w:t>Compétitivité-prix et hors-prix</w:t>
      </w:r>
    </w:p>
    <w:p w:rsidR="005E0067" w:rsidRPr="00736791" w:rsidRDefault="005E0067" w:rsidP="00736791">
      <w:pPr>
        <w:jc w:val="both"/>
        <w:rPr>
          <w:rFonts w:ascii="Times New Roman" w:hAnsi="Times New Roman"/>
        </w:rPr>
      </w:pPr>
      <w:r w:rsidRPr="00736791">
        <w:rPr>
          <w:rFonts w:ascii="Times New Roman" w:hAnsi="Times New Roman"/>
        </w:rPr>
        <w:t xml:space="preserve">La compétitivité-prix mesure la capacité d’une entreprise à attirer les consommateurs grâce à des prix inférieurs à ceux de ses concurrents. </w:t>
      </w:r>
    </w:p>
    <w:p w:rsidR="005E0067" w:rsidRPr="00736791" w:rsidRDefault="005E0067" w:rsidP="00736791">
      <w:pPr>
        <w:jc w:val="both"/>
        <w:rPr>
          <w:rFonts w:ascii="Times New Roman" w:hAnsi="Times New Roman"/>
        </w:rPr>
      </w:pPr>
      <w:r w:rsidRPr="00736791">
        <w:rPr>
          <w:rFonts w:ascii="Times New Roman" w:hAnsi="Times New Roman"/>
        </w:rPr>
        <w:t>La compétitivité hors-prix mesure la capacité d’une entreprise à attirer les consommateurs alors que ses prix ne sont pas inférieurs à ceux de ses concurrents ; dans ce cas, elle les attire grâce à d’autres critères (qualité, services proposés, innovations introduites dans le produit…)</w:t>
      </w:r>
    </w:p>
    <w:p w:rsidR="005E0067" w:rsidRPr="00736791" w:rsidRDefault="005E0067" w:rsidP="00736791">
      <w:pPr>
        <w:jc w:val="both"/>
        <w:rPr>
          <w:rFonts w:ascii="Times New Roman" w:hAnsi="Times New Roman"/>
          <w:b/>
          <w:i/>
        </w:rPr>
      </w:pPr>
    </w:p>
    <w:p w:rsidR="005E0067" w:rsidRPr="00736791" w:rsidRDefault="005E0067" w:rsidP="00736791">
      <w:pPr>
        <w:jc w:val="both"/>
        <w:rPr>
          <w:rFonts w:ascii="Times New Roman" w:hAnsi="Times New Roman"/>
          <w:b/>
          <w:i/>
        </w:rPr>
      </w:pPr>
      <w:r w:rsidRPr="00736791">
        <w:rPr>
          <w:rFonts w:ascii="Times New Roman" w:hAnsi="Times New Roman"/>
          <w:b/>
          <w:i/>
        </w:rPr>
        <w:t>Délocalisation</w:t>
      </w:r>
    </w:p>
    <w:p w:rsidR="005E0067" w:rsidRPr="00736791" w:rsidRDefault="005E0067" w:rsidP="00736791">
      <w:pPr>
        <w:jc w:val="both"/>
        <w:rPr>
          <w:rFonts w:ascii="Times New Roman" w:hAnsi="Times New Roman"/>
        </w:rPr>
      </w:pPr>
      <w:r w:rsidRPr="00736791">
        <w:rPr>
          <w:rFonts w:ascii="Times New Roman" w:hAnsi="Times New Roman"/>
        </w:rPr>
        <w:t xml:space="preserve">Implantation d’une unité de production dans </w:t>
      </w:r>
      <w:r>
        <w:rPr>
          <w:rFonts w:ascii="Times New Roman" w:hAnsi="Times New Roman"/>
        </w:rPr>
        <w:t>un pays différent</w:t>
      </w:r>
    </w:p>
    <w:p w:rsidR="005E0067" w:rsidRPr="00736791" w:rsidRDefault="005E0067" w:rsidP="00736791">
      <w:pPr>
        <w:jc w:val="both"/>
        <w:rPr>
          <w:rFonts w:ascii="Times New Roman" w:hAnsi="Times New Roman"/>
        </w:rPr>
      </w:pPr>
    </w:p>
    <w:p w:rsidR="005E0067" w:rsidRDefault="005E0067" w:rsidP="00736791">
      <w:pPr>
        <w:jc w:val="both"/>
        <w:rPr>
          <w:rFonts w:ascii="Times New Roman" w:hAnsi="Times New Roman"/>
          <w:b/>
          <w:i/>
        </w:rPr>
      </w:pPr>
      <w:r w:rsidRPr="00736791">
        <w:rPr>
          <w:rFonts w:ascii="Times New Roman" w:hAnsi="Times New Roman"/>
          <w:b/>
          <w:i/>
        </w:rPr>
        <w:t>Division internationale du travail</w:t>
      </w:r>
    </w:p>
    <w:p w:rsidR="005E0067" w:rsidRDefault="005E0067" w:rsidP="00736791">
      <w:pPr>
        <w:jc w:val="both"/>
        <w:rPr>
          <w:rFonts w:ascii="Times New Roman" w:hAnsi="Times New Roman"/>
        </w:rPr>
      </w:pPr>
      <w:r>
        <w:rPr>
          <w:rFonts w:ascii="Times New Roman" w:hAnsi="Times New Roman"/>
        </w:rPr>
        <w:t>Principe de spécialisation des pays dans différentes activités économiques, de telle sorte qu’une même production ne soit pas réalisée dans différents pays</w:t>
      </w:r>
    </w:p>
    <w:p w:rsidR="005E0067" w:rsidRPr="00736791" w:rsidRDefault="005E0067" w:rsidP="00736791">
      <w:pPr>
        <w:jc w:val="both"/>
        <w:rPr>
          <w:rFonts w:ascii="Times New Roman" w:hAnsi="Times New Roman"/>
          <w:b/>
          <w:i/>
        </w:rPr>
      </w:pPr>
    </w:p>
    <w:p w:rsidR="005E0067" w:rsidRPr="00736791" w:rsidRDefault="005E0067" w:rsidP="00736791">
      <w:pPr>
        <w:jc w:val="both"/>
        <w:rPr>
          <w:rFonts w:ascii="Times New Roman" w:hAnsi="Times New Roman"/>
          <w:b/>
          <w:i/>
        </w:rPr>
      </w:pPr>
      <w:r w:rsidRPr="00736791">
        <w:rPr>
          <w:rFonts w:ascii="Times New Roman" w:hAnsi="Times New Roman"/>
          <w:b/>
          <w:i/>
        </w:rPr>
        <w:t>Dotation factorielle</w:t>
      </w:r>
    </w:p>
    <w:p w:rsidR="005E0067" w:rsidRDefault="005E0067" w:rsidP="00736791">
      <w:pPr>
        <w:jc w:val="both"/>
        <w:rPr>
          <w:rFonts w:ascii="Times New Roman" w:hAnsi="Times New Roman"/>
        </w:rPr>
      </w:pPr>
      <w:r>
        <w:rPr>
          <w:rFonts w:ascii="Times New Roman" w:hAnsi="Times New Roman"/>
        </w:rPr>
        <w:t>Quantité de travail et de capital disponible dans un pays</w:t>
      </w:r>
    </w:p>
    <w:p w:rsidR="005E0067" w:rsidRPr="0073679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Externalisation</w:t>
      </w:r>
    </w:p>
    <w:p w:rsidR="005E0067" w:rsidRDefault="005E0067" w:rsidP="00736791">
      <w:pPr>
        <w:jc w:val="both"/>
        <w:rPr>
          <w:rFonts w:ascii="Times New Roman" w:hAnsi="Times New Roman"/>
        </w:rPr>
      </w:pPr>
      <w:r>
        <w:rPr>
          <w:rFonts w:ascii="Times New Roman" w:hAnsi="Times New Roman"/>
        </w:rPr>
        <w:t>Processus par lequel une entreprise cesse de réaliser une partie de sa production pour la laisser réaliser par une autre entreprise. Par exemple, une entreprise qui fait appel à une entreprise de nettoyage pour nettoyer ses locaux</w:t>
      </w:r>
    </w:p>
    <w:p w:rsidR="005E0067" w:rsidRPr="0073679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Firmes multinationales</w:t>
      </w:r>
    </w:p>
    <w:p w:rsidR="005E0067" w:rsidRDefault="005E0067" w:rsidP="00736791">
      <w:pPr>
        <w:jc w:val="both"/>
        <w:rPr>
          <w:rFonts w:ascii="Times New Roman" w:hAnsi="Times New Roman"/>
        </w:rPr>
      </w:pPr>
      <w:r>
        <w:rPr>
          <w:rFonts w:ascii="Times New Roman" w:hAnsi="Times New Roman"/>
        </w:rPr>
        <w:t>Firmes dont les différentes unités productives sont implantées dans au moins deux pays différents</w:t>
      </w:r>
    </w:p>
    <w:p w:rsidR="005E0067" w:rsidRPr="0073679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Gains à l’échange</w:t>
      </w:r>
    </w:p>
    <w:p w:rsidR="005E0067" w:rsidRDefault="005E0067" w:rsidP="00736791">
      <w:pPr>
        <w:jc w:val="both"/>
        <w:rPr>
          <w:rFonts w:ascii="Times New Roman" w:hAnsi="Times New Roman"/>
        </w:rPr>
      </w:pPr>
      <w:r>
        <w:rPr>
          <w:rFonts w:ascii="Times New Roman" w:hAnsi="Times New Roman"/>
        </w:rPr>
        <w:t>Satisfaction accrue ressentie par les différents coéchangistes à la suite de l’échange. Ils sont mesurés par le surplus (comparaison du prix de marché et du prix de réserve)</w:t>
      </w:r>
    </w:p>
    <w:p w:rsidR="005E0067" w:rsidRPr="0073679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Internationalisation de la production</w:t>
      </w:r>
    </w:p>
    <w:p w:rsidR="005E0067" w:rsidRPr="00736791" w:rsidRDefault="005E0067" w:rsidP="00736791">
      <w:pPr>
        <w:jc w:val="both"/>
        <w:rPr>
          <w:rFonts w:ascii="Times New Roman" w:hAnsi="Times New Roman"/>
        </w:rPr>
      </w:pPr>
      <w:r>
        <w:rPr>
          <w:rFonts w:ascii="Times New Roman" w:hAnsi="Times New Roman"/>
        </w:rPr>
        <w:t>Implantation par une entreprise dans différents pays des différents stades de son activité productive. On parle de division internationale des processus productifs. Exemple : la production d’un Airbus est réalisée dans différents pays</w:t>
      </w:r>
    </w:p>
    <w:p w:rsidR="005E0067" w:rsidRPr="0073679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Libre-échange</w:t>
      </w:r>
    </w:p>
    <w:p w:rsidR="005E0067" w:rsidRDefault="005E0067" w:rsidP="00736791">
      <w:pPr>
        <w:jc w:val="both"/>
        <w:rPr>
          <w:rFonts w:ascii="Times New Roman" w:hAnsi="Times New Roman"/>
        </w:rPr>
      </w:pPr>
      <w:r>
        <w:rPr>
          <w:rFonts w:ascii="Times New Roman" w:hAnsi="Times New Roman"/>
        </w:rPr>
        <w:t>Situation dans laquelle les biens et services peuvent circuler librement entre différents pays</w:t>
      </w:r>
    </w:p>
    <w:p w:rsidR="005E0067" w:rsidRDefault="005E0067" w:rsidP="00736791">
      <w:pPr>
        <w:jc w:val="both"/>
        <w:rPr>
          <w:rFonts w:ascii="Times New Roman" w:hAnsi="Times New Roman"/>
        </w:rPr>
      </w:pPr>
    </w:p>
    <w:p w:rsidR="005E0067" w:rsidRPr="00657675" w:rsidRDefault="005E0067" w:rsidP="00657675">
      <w:pPr>
        <w:pStyle w:val="ListParagraph"/>
        <w:ind w:left="0"/>
        <w:jc w:val="both"/>
        <w:rPr>
          <w:rFonts w:ascii="Times New Roman" w:hAnsi="Times New Roman"/>
          <w:b/>
          <w:i/>
        </w:rPr>
      </w:pPr>
      <w:r w:rsidRPr="00657675">
        <w:rPr>
          <w:rFonts w:ascii="Times New Roman" w:hAnsi="Times New Roman"/>
          <w:b/>
          <w:i/>
        </w:rPr>
        <w:t>Mondialisation</w:t>
      </w:r>
    </w:p>
    <w:p w:rsidR="005E0067" w:rsidRPr="00657675" w:rsidRDefault="005E0067" w:rsidP="00657675">
      <w:pPr>
        <w:pStyle w:val="ListParagraph"/>
        <w:ind w:left="0"/>
        <w:jc w:val="both"/>
        <w:rPr>
          <w:rFonts w:ascii="Times New Roman" w:hAnsi="Times New Roman"/>
        </w:rPr>
      </w:pPr>
      <w:r w:rsidRPr="00657675">
        <w:rPr>
          <w:rFonts w:ascii="Times New Roman" w:hAnsi="Times New Roman"/>
        </w:rPr>
        <w:t>E</w:t>
      </w:r>
      <w:r w:rsidRPr="00657675">
        <w:rPr>
          <w:rFonts w:ascii="Times New Roman" w:hAnsi="Times New Roman"/>
          <w:bCs/>
        </w:rPr>
        <w:t>mergence d’un vaste marché mondial des biens, des services, des capitaux et de la force de travail, s’affranchissant de plus en plus des frontières politiques des Etats, et accentuant les interdépendances entre les pays.</w:t>
      </w:r>
    </w:p>
    <w:p w:rsidR="005E0067" w:rsidRPr="002A350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Protectionnisme</w:t>
      </w:r>
    </w:p>
    <w:p w:rsidR="005E0067" w:rsidRPr="00736791" w:rsidRDefault="005E0067" w:rsidP="00736791">
      <w:pPr>
        <w:jc w:val="both"/>
        <w:rPr>
          <w:rFonts w:ascii="Times New Roman" w:hAnsi="Times New Roman"/>
        </w:rPr>
      </w:pPr>
      <w:r w:rsidRPr="00736791">
        <w:rPr>
          <w:rFonts w:ascii="Times New Roman" w:hAnsi="Times New Roman"/>
        </w:rPr>
        <w:t>Mesures visant à limiter le volume de biens et de services importés dans un pays. Le protect</w:t>
      </w:r>
      <w:r>
        <w:rPr>
          <w:rFonts w:ascii="Times New Roman" w:hAnsi="Times New Roman"/>
        </w:rPr>
        <w:t>ionnisme peut être tarifaire s’il consiste à mettre en place des droits de douane pour accroître le prix du produit importés, et non tarifaire dans le cas de mise en place de quotas et/ou de normes visant à rendre plus difficile l’importation de produits étrangers</w:t>
      </w:r>
    </w:p>
    <w:p w:rsidR="005E0067" w:rsidRPr="00736791" w:rsidRDefault="005E0067" w:rsidP="00736791">
      <w:pPr>
        <w:jc w:val="both"/>
        <w:rPr>
          <w:rFonts w:ascii="Times New Roman" w:hAnsi="Times New Roman"/>
          <w:b/>
          <w:i/>
        </w:rPr>
      </w:pPr>
    </w:p>
    <w:p w:rsidR="005E0067" w:rsidRDefault="005E0067" w:rsidP="00736791">
      <w:pPr>
        <w:jc w:val="both"/>
        <w:rPr>
          <w:rFonts w:ascii="Times New Roman" w:hAnsi="Times New Roman"/>
          <w:b/>
          <w:i/>
        </w:rPr>
      </w:pPr>
      <w:r w:rsidRPr="00736791">
        <w:rPr>
          <w:rFonts w:ascii="Times New Roman" w:hAnsi="Times New Roman"/>
          <w:b/>
          <w:i/>
        </w:rPr>
        <w:t>Spécialisation</w:t>
      </w:r>
    </w:p>
    <w:p w:rsidR="005E0067" w:rsidRPr="002A3501" w:rsidRDefault="005E0067" w:rsidP="00736791">
      <w:pPr>
        <w:jc w:val="both"/>
        <w:rPr>
          <w:rFonts w:ascii="Times New Roman" w:hAnsi="Times New Roman"/>
        </w:rPr>
      </w:pPr>
      <w:r>
        <w:rPr>
          <w:rFonts w:ascii="Times New Roman" w:hAnsi="Times New Roman"/>
        </w:rPr>
        <w:t>Principe visant à faire en sorte qu’un pays ou qu’une unité productive produise un seul type de bien ou de service</w:t>
      </w:r>
    </w:p>
    <w:p w:rsidR="005E0067" w:rsidRPr="00736791" w:rsidRDefault="005E0067" w:rsidP="00736791">
      <w:pPr>
        <w:jc w:val="both"/>
        <w:rPr>
          <w:rFonts w:ascii="Times New Roman" w:hAnsi="Times New Roman"/>
          <w:b/>
          <w:i/>
        </w:rPr>
      </w:pPr>
    </w:p>
    <w:p w:rsidR="005E0067" w:rsidRPr="00736791" w:rsidRDefault="005E0067" w:rsidP="00736791">
      <w:pPr>
        <w:jc w:val="both"/>
        <w:rPr>
          <w:rFonts w:ascii="Times New Roman" w:hAnsi="Times New Roman"/>
          <w:b/>
          <w:i/>
        </w:rPr>
      </w:pPr>
      <w:r w:rsidRPr="00736791">
        <w:rPr>
          <w:rFonts w:ascii="Times New Roman" w:hAnsi="Times New Roman"/>
          <w:b/>
          <w:i/>
        </w:rPr>
        <w:t>Stratégie d’internationalisation</w:t>
      </w:r>
    </w:p>
    <w:p w:rsidR="005E0067" w:rsidRDefault="005E0067" w:rsidP="00736791">
      <w:pPr>
        <w:jc w:val="both"/>
        <w:rPr>
          <w:rFonts w:ascii="Times New Roman" w:hAnsi="Times New Roman"/>
        </w:rPr>
      </w:pPr>
      <w:r>
        <w:rPr>
          <w:rFonts w:ascii="Times New Roman" w:hAnsi="Times New Roman"/>
        </w:rPr>
        <w:t>Stratégie mise en place par une entreprise visant soit à implanter une partie de sa production à l’étranger, soit à accroître ses ventes à l’étranger</w:t>
      </w:r>
    </w:p>
    <w:p w:rsidR="005E0067" w:rsidRPr="002A3501" w:rsidRDefault="005E0067" w:rsidP="00736791">
      <w:pPr>
        <w:jc w:val="both"/>
        <w:rPr>
          <w:rFonts w:ascii="Times New Roman" w:hAnsi="Times New Roman"/>
        </w:rPr>
      </w:pPr>
    </w:p>
    <w:p w:rsidR="005E0067" w:rsidRPr="00736791" w:rsidRDefault="005E0067" w:rsidP="00736791">
      <w:pPr>
        <w:jc w:val="both"/>
        <w:rPr>
          <w:rFonts w:ascii="Times New Roman" w:hAnsi="Times New Roman"/>
          <w:b/>
          <w:i/>
        </w:rPr>
      </w:pPr>
      <w:r w:rsidRPr="00736791">
        <w:rPr>
          <w:rFonts w:ascii="Times New Roman" w:hAnsi="Times New Roman"/>
          <w:b/>
          <w:i/>
        </w:rPr>
        <w:t>Taux de change</w:t>
      </w:r>
    </w:p>
    <w:p w:rsidR="005E0067" w:rsidRDefault="005E0067" w:rsidP="00736791">
      <w:pPr>
        <w:jc w:val="both"/>
        <w:rPr>
          <w:rFonts w:ascii="Times New Roman" w:hAnsi="Times New Roman"/>
        </w:rPr>
      </w:pPr>
      <w:r w:rsidRPr="00736791">
        <w:rPr>
          <w:rFonts w:ascii="Times New Roman" w:hAnsi="Times New Roman"/>
        </w:rPr>
        <w:t>Prix d’une monnaie dans une autre</w:t>
      </w:r>
      <w:bookmarkStart w:id="0" w:name="_GoBack"/>
      <w:bookmarkEnd w:id="0"/>
    </w:p>
    <w:p w:rsidR="005E0067" w:rsidRDefault="005E0067" w:rsidP="00736791">
      <w:pPr>
        <w:jc w:val="both"/>
        <w:rPr>
          <w:rFonts w:ascii="Times New Roman" w:hAnsi="Times New Roman"/>
        </w:rPr>
      </w:pPr>
    </w:p>
    <w:p w:rsidR="005E0067" w:rsidRDefault="005E0067" w:rsidP="00736791">
      <w:pPr>
        <w:jc w:val="both"/>
        <w:rPr>
          <w:rFonts w:ascii="Times New Roman" w:hAnsi="Times New Roman"/>
        </w:rPr>
      </w:pPr>
    </w:p>
    <w:p w:rsidR="005E0067" w:rsidRPr="00657675" w:rsidRDefault="005E0067" w:rsidP="00736791">
      <w:pPr>
        <w:jc w:val="both"/>
        <w:rPr>
          <w:rFonts w:ascii="Times New Roman" w:hAnsi="Times New Roman"/>
          <w:b/>
        </w:rPr>
      </w:pPr>
      <w:r>
        <w:rPr>
          <w:rFonts w:ascii="Times New Roman" w:hAnsi="Times New Roman"/>
          <w:b/>
        </w:rPr>
        <w:t>NOTIONS COMPLEMENTAIRES</w:t>
      </w:r>
    </w:p>
    <w:p w:rsidR="005E0067" w:rsidRPr="00657675" w:rsidRDefault="005E0067" w:rsidP="00657675">
      <w:pPr>
        <w:widowControl w:val="0"/>
        <w:autoSpaceDE w:val="0"/>
        <w:autoSpaceDN w:val="0"/>
        <w:adjustRightInd w:val="0"/>
        <w:spacing w:after="2"/>
        <w:jc w:val="both"/>
        <w:rPr>
          <w:rFonts w:ascii="Times New Roman" w:hAnsi="Times New Roman"/>
          <w:color w:val="000000"/>
        </w:rPr>
      </w:pP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Echange international / commerce international</w:t>
      </w:r>
      <w:r w:rsidRPr="00657675">
        <w:rPr>
          <w:rFonts w:ascii="Times New Roman" w:hAnsi="Times New Roman"/>
          <w:iCs/>
          <w:color w:val="000000"/>
        </w:rPr>
        <w:t xml:space="preserve"> : échange de biens, de services et de capitaux entre résidents et non résidents.</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Commerce interbranche </w:t>
      </w:r>
      <w:r w:rsidRPr="00657675">
        <w:rPr>
          <w:rFonts w:ascii="Times New Roman" w:hAnsi="Times New Roman"/>
          <w:iCs/>
          <w:color w:val="000000"/>
        </w:rPr>
        <w:t>: échanges de biens ou de services issus de branches différentes (automobile « contre » cacao par ex)</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Commerce intra-branche </w:t>
      </w:r>
      <w:r w:rsidRPr="00657675">
        <w:rPr>
          <w:rFonts w:ascii="Times New Roman" w:hAnsi="Times New Roman"/>
          <w:iCs/>
          <w:color w:val="000000"/>
        </w:rPr>
        <w:t>: échanges croisés de biens ou services issus de la même branche de production ou de produits similaires (voitures « contre » voitures par ex)</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Protectionnisme éducateur </w:t>
      </w:r>
      <w:r w:rsidRPr="00657675">
        <w:rPr>
          <w:rFonts w:ascii="Times New Roman" w:hAnsi="Times New Roman"/>
          <w:iCs/>
          <w:color w:val="000000"/>
        </w:rPr>
        <w:t>: protectionnisme temporaire et sélectif des industries dans l’enfance (cf F. List)</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Droits de douane </w:t>
      </w:r>
      <w:r w:rsidRPr="00657675">
        <w:rPr>
          <w:rFonts w:ascii="Times New Roman" w:hAnsi="Times New Roman"/>
          <w:iCs/>
          <w:color w:val="000000"/>
        </w:rPr>
        <w:t xml:space="preserve">: taxes imposées sur le prix des produits importés afin d’en augmenter le prix et de les rendre moins compétitifs que les produits nationaux. </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Quota d'importation </w:t>
      </w:r>
      <w:r w:rsidRPr="00657675">
        <w:rPr>
          <w:rFonts w:ascii="Times New Roman" w:hAnsi="Times New Roman"/>
          <w:iCs/>
          <w:color w:val="000000"/>
        </w:rPr>
        <w:t xml:space="preserve">: restriction directe sur les quantités d’un produit qui peuvent être importés (= contingentement) </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Normes </w:t>
      </w:r>
      <w:r w:rsidRPr="00657675">
        <w:rPr>
          <w:rFonts w:ascii="Times New Roman" w:hAnsi="Times New Roman"/>
          <w:iCs/>
          <w:color w:val="000000"/>
        </w:rPr>
        <w:t>: réglementations qui s’imposent aux produits en matière de qualité, d’hygiène, de sécurité… et qui freinent alors l’entrée des produits non conformes à ces règles (ces normes peuvent être aussi sociales ou environnementales)</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Décomposition internationale du processus de production (DIPP) :</w:t>
      </w:r>
      <w:r w:rsidRPr="00657675">
        <w:rPr>
          <w:rFonts w:ascii="Times New Roman" w:hAnsi="Times New Roman"/>
          <w:iCs/>
          <w:color w:val="000000"/>
        </w:rPr>
        <w:t xml:space="preserve"> consiste, pour une entreprise, à établir dans différents pays du monde, en fonction des avantages spécifiques apportés par chacun, les différentes étapes du processus de production.</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Investissement direct à l’étranger (IDE) :</w:t>
      </w:r>
      <w:r w:rsidRPr="00657675">
        <w:rPr>
          <w:rFonts w:ascii="Times New Roman" w:hAnsi="Times New Roman"/>
          <w:iCs/>
          <w:color w:val="000000"/>
        </w:rPr>
        <w:t xml:space="preserve"> prise de contrôle de sociétés implantées à l’étranger soit par création d’une filiale, soit par l’achat d’au moins 10% du capital d’une société déjà existante, soit par le réinvestissement des profits réalisés sur place, soit encore par un prêt de la maison mère à sa filiale.</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Différenciation des produits </w:t>
      </w:r>
      <w:r w:rsidRPr="00657675">
        <w:rPr>
          <w:rFonts w:ascii="Times New Roman" w:hAnsi="Times New Roman"/>
          <w:iCs/>
          <w:color w:val="000000"/>
        </w:rPr>
        <w:t>: pour une entreprise, désigne la recherche de démarcation de ses concurrents en cherchant à montrer aux consommateurs que le produit proposé est « unique »./////////</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Economies d’échelle </w:t>
      </w:r>
      <w:r w:rsidRPr="00657675">
        <w:rPr>
          <w:rFonts w:ascii="Times New Roman" w:hAnsi="Times New Roman"/>
          <w:iCs/>
          <w:color w:val="000000"/>
        </w:rPr>
        <w:t xml:space="preserve">: diminution du cout de production unitaire obtenu par l’accroissement des quantités produites.  </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color w:val="000000"/>
        </w:rPr>
      </w:pPr>
      <w:r w:rsidRPr="00657675">
        <w:rPr>
          <w:rFonts w:ascii="Times New Roman" w:hAnsi="Times New Roman"/>
          <w:b/>
          <w:iCs/>
          <w:color w:val="000000"/>
        </w:rPr>
        <w:t>Avantage absolu</w:t>
      </w:r>
      <w:r w:rsidRPr="00657675">
        <w:rPr>
          <w:rFonts w:ascii="Times New Roman" w:hAnsi="Times New Roman"/>
          <w:iCs/>
          <w:color w:val="000000"/>
        </w:rPr>
        <w:t xml:space="preserve"> (cf Adam Smith) : un pays dispose d’un avantage absolu dans la production d’un bien (ou service) lorsqu’il dispose de la productivité la plus forte (ou du cout unitaire le plus faible) dans cette production. Il doit donc, selon Smith, se spécialiser dans la production de ce bien, et délaisser les autres productions.</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Filiales </w:t>
      </w:r>
      <w:r w:rsidRPr="00657675">
        <w:rPr>
          <w:rFonts w:ascii="Times New Roman" w:hAnsi="Times New Roman"/>
          <w:iCs/>
          <w:color w:val="000000"/>
        </w:rPr>
        <w:t>: sociétés détenues à plus de 50% par une autre entreprise.</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Filiale relais </w:t>
      </w:r>
      <w:r w:rsidRPr="00657675">
        <w:rPr>
          <w:rFonts w:ascii="Times New Roman" w:hAnsi="Times New Roman"/>
          <w:iCs/>
          <w:color w:val="000000"/>
        </w:rPr>
        <w:t>: filiale qui produit, à l’étranger, les mêmes biens que la maison mère tout en adaptant ses produits à la demande locale.</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Filiale atelier </w:t>
      </w:r>
      <w:r w:rsidRPr="00657675">
        <w:rPr>
          <w:rFonts w:ascii="Times New Roman" w:hAnsi="Times New Roman"/>
          <w:iCs/>
          <w:color w:val="000000"/>
        </w:rPr>
        <w:t>: filiale qui se contente de l’assemblage d’un produit à partir des composants qui lui sont envoyés par d’autres filiales ou par la maison-mère.</w:t>
      </w:r>
    </w:p>
    <w:p w:rsidR="005E0067" w:rsidRPr="00657675" w:rsidRDefault="005E0067" w:rsidP="00657675">
      <w:pPr>
        <w:pStyle w:val="ListParagraph"/>
        <w:widowControl w:val="0"/>
        <w:numPr>
          <w:ilvl w:val="0"/>
          <w:numId w:val="1"/>
        </w:numPr>
        <w:autoSpaceDE w:val="0"/>
        <w:autoSpaceDN w:val="0"/>
        <w:adjustRightInd w:val="0"/>
        <w:spacing w:after="2"/>
        <w:jc w:val="both"/>
        <w:rPr>
          <w:rFonts w:ascii="Times New Roman" w:hAnsi="Times New Roman"/>
          <w:iCs/>
          <w:color w:val="000000"/>
        </w:rPr>
      </w:pPr>
      <w:r w:rsidRPr="00657675">
        <w:rPr>
          <w:rFonts w:ascii="Times New Roman" w:hAnsi="Times New Roman"/>
          <w:b/>
          <w:iCs/>
          <w:color w:val="000000"/>
        </w:rPr>
        <w:t>Sous-traitance </w:t>
      </w:r>
      <w:r w:rsidRPr="00657675">
        <w:rPr>
          <w:rFonts w:ascii="Times New Roman" w:hAnsi="Times New Roman"/>
          <w:iCs/>
          <w:color w:val="000000"/>
        </w:rPr>
        <w:t>: opération par laquelle un donneur d’ordre confie, par contrat, une partie de sa production à une entreprise sous-traitante aux conditions fixées par ce contrat.</w:t>
      </w:r>
    </w:p>
    <w:p w:rsidR="005E0067" w:rsidRPr="00657675" w:rsidRDefault="005E0067" w:rsidP="00657675">
      <w:pPr>
        <w:widowControl w:val="0"/>
        <w:autoSpaceDE w:val="0"/>
        <w:autoSpaceDN w:val="0"/>
        <w:adjustRightInd w:val="0"/>
        <w:jc w:val="both"/>
        <w:rPr>
          <w:rFonts w:ascii="Times New Roman" w:hAnsi="Times New Roman"/>
          <w:b/>
          <w:color w:val="660066"/>
          <w:u w:val="thick"/>
        </w:rPr>
      </w:pPr>
    </w:p>
    <w:p w:rsidR="005E0067" w:rsidRPr="00657675" w:rsidRDefault="005E0067" w:rsidP="00736791">
      <w:pPr>
        <w:jc w:val="both"/>
        <w:rPr>
          <w:rFonts w:ascii="Times New Roman" w:hAnsi="Times New Roman"/>
        </w:rPr>
      </w:pPr>
    </w:p>
    <w:sectPr w:rsidR="005E0067" w:rsidRPr="00657675" w:rsidSect="00C92A38">
      <w:pgSz w:w="11900" w:h="16840"/>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C6114"/>
    <w:multiLevelType w:val="hybridMultilevel"/>
    <w:tmpl w:val="F82EB494"/>
    <w:lvl w:ilvl="0" w:tplc="F12E05C6">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BE0"/>
    <w:rsid w:val="000E3268"/>
    <w:rsid w:val="000E6BB6"/>
    <w:rsid w:val="002A3501"/>
    <w:rsid w:val="00466A07"/>
    <w:rsid w:val="005E0067"/>
    <w:rsid w:val="00657675"/>
    <w:rsid w:val="0071145B"/>
    <w:rsid w:val="00736791"/>
    <w:rsid w:val="00942BE0"/>
    <w:rsid w:val="009832D3"/>
    <w:rsid w:val="00A82943"/>
    <w:rsid w:val="00C51037"/>
    <w:rsid w:val="00C92A38"/>
    <w:rsid w:val="00E8121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E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767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Pages>
  <Words>1015</Words>
  <Characters>5585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RenaudSophie</cp:lastModifiedBy>
  <cp:revision>4</cp:revision>
  <dcterms:created xsi:type="dcterms:W3CDTF">2014-06-14T15:59:00Z</dcterms:created>
  <dcterms:modified xsi:type="dcterms:W3CDTF">2014-09-04T09:53:00Z</dcterms:modified>
</cp:coreProperties>
</file>