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2E6D80" w14:textId="77777777" w:rsidR="007D6DE7" w:rsidRPr="005C44B7" w:rsidRDefault="007D6DE7" w:rsidP="005C44B7">
      <w:pPr>
        <w:pBdr>
          <w:top w:val="single" w:sz="4" w:space="1" w:color="auto"/>
          <w:left w:val="single" w:sz="4" w:space="4" w:color="auto"/>
          <w:bottom w:val="single" w:sz="4" w:space="1" w:color="auto"/>
          <w:right w:val="single" w:sz="4" w:space="4" w:color="auto"/>
        </w:pBdr>
        <w:jc w:val="center"/>
        <w:rPr>
          <w:b/>
        </w:rPr>
      </w:pPr>
      <w:r>
        <w:rPr>
          <w:b/>
        </w:rPr>
        <w:t>CHAPITRE 1 QUESTION 4 : VIVONS-NOUS DANS UN MONDE RICHE ?</w:t>
      </w:r>
    </w:p>
    <w:p w14:paraId="402BBABD" w14:textId="77777777" w:rsidR="007D6DE7" w:rsidRDefault="007D6DE7"/>
    <w:p w14:paraId="68A7CC95" w14:textId="77777777" w:rsidR="007D6DE7" w:rsidRDefault="007D6DE7" w:rsidP="005C44B7">
      <w:pPr>
        <w:numPr>
          <w:ilvl w:val="0"/>
          <w:numId w:val="1"/>
        </w:numPr>
        <w:rPr>
          <w:b/>
          <w:u w:val="single"/>
        </w:rPr>
      </w:pPr>
      <w:r>
        <w:rPr>
          <w:b/>
          <w:u w:val="single"/>
        </w:rPr>
        <w:t>L’EVOLUTION DE LA RICHESSE MONDIALE</w:t>
      </w:r>
    </w:p>
    <w:p w14:paraId="08606DDD" w14:textId="77777777" w:rsidR="007D6DE7" w:rsidRDefault="007D6DE7"/>
    <w:p w14:paraId="766362D1" w14:textId="77777777" w:rsidR="007D6DE7" w:rsidRDefault="007D6DE7" w:rsidP="005C44B7">
      <w:pPr>
        <w:numPr>
          <w:ilvl w:val="0"/>
          <w:numId w:val="2"/>
        </w:numPr>
        <w:rPr>
          <w:b/>
          <w:u w:val="single"/>
        </w:rPr>
      </w:pPr>
      <w:r>
        <w:rPr>
          <w:b/>
          <w:u w:val="single"/>
        </w:rPr>
        <w:t>Un monde de plus en plus riche…</w:t>
      </w:r>
    </w:p>
    <w:p w14:paraId="5DD2DA38" w14:textId="77777777" w:rsidR="007D6DE7" w:rsidRDefault="007D6DE7" w:rsidP="005C44B7">
      <w:pPr>
        <w:numPr>
          <w:ilvl w:val="0"/>
          <w:numId w:val="3"/>
        </w:numPr>
        <w:rPr>
          <w:i/>
          <w:u w:val="single"/>
        </w:rPr>
      </w:pPr>
      <w:r>
        <w:rPr>
          <w:i/>
          <w:u w:val="single"/>
        </w:rPr>
        <w:t>L’évolution sur le très long terme…</w:t>
      </w:r>
    </w:p>
    <w:p w14:paraId="7D0A7E91" w14:textId="77777777" w:rsidR="007D6DE7" w:rsidRPr="005C44B7" w:rsidRDefault="007D6DE7" w:rsidP="005C44B7">
      <w:pPr>
        <w:jc w:val="both"/>
        <w:rPr>
          <w:sz w:val="22"/>
          <w:szCs w:val="22"/>
        </w:rPr>
      </w:pPr>
      <w:r w:rsidRPr="007E7B94">
        <w:rPr>
          <w:b/>
          <w:bCs/>
          <w:sz w:val="22"/>
          <w:szCs w:val="22"/>
          <w:u w:val="single"/>
        </w:rPr>
        <w:t>Document 1</w:t>
      </w:r>
      <w:r w:rsidRPr="007E7B94">
        <w:rPr>
          <w:bCs/>
          <w:sz w:val="22"/>
          <w:szCs w:val="22"/>
        </w:rPr>
        <w:t> : P</w:t>
      </w:r>
      <w:r w:rsidRPr="007E7B94">
        <w:rPr>
          <w:sz w:val="22"/>
          <w:szCs w:val="22"/>
        </w:rPr>
        <w:t>IB mondial par habitant (en dollars de 1990)</w:t>
      </w:r>
    </w:p>
    <w:p w14:paraId="16A673EB" w14:textId="77777777" w:rsidR="007D6DE7" w:rsidRDefault="007D6DE7">
      <w:pPr>
        <w:rPr>
          <w:noProof/>
        </w:rPr>
        <w:sectPr w:rsidR="007D6DE7" w:rsidSect="00C92A38">
          <w:pgSz w:w="11900" w:h="16840"/>
          <w:pgMar w:top="1417" w:right="1417" w:bottom="1417" w:left="1417" w:header="708" w:footer="708" w:gutter="0"/>
          <w:cols w:space="708"/>
          <w:rtlGutter/>
          <w:docGrid w:linePitch="360"/>
        </w:sectPr>
      </w:pPr>
    </w:p>
    <w:p w14:paraId="0AB9BFF0" w14:textId="77777777" w:rsidR="007D6DE7" w:rsidRDefault="00187D34">
      <w:r>
        <w:rPr>
          <w:noProof/>
        </w:rPr>
        <w:lastRenderedPageBreak/>
        <w:pict w14:anchorId="3A8111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i1025" type="#_x0000_t75" style="width:239.35pt;height:160.65pt;visibility:visible">
            <v:imagedata r:id="rId6" o:title=""/>
          </v:shape>
        </w:pict>
      </w:r>
    </w:p>
    <w:p w14:paraId="13050B32" w14:textId="77777777" w:rsidR="007D6DE7" w:rsidRDefault="00187D34">
      <w:pPr>
        <w:rPr>
          <w:noProof/>
        </w:rPr>
      </w:pPr>
      <w:r>
        <w:rPr>
          <w:noProof/>
        </w:rPr>
        <w:lastRenderedPageBreak/>
        <w:pict w14:anchorId="0497E0AC">
          <v:shape id="Image 1" o:spid="_x0000_i1026" type="#_x0000_t75" style="width:207.35pt;height:154.65pt;visibility:visible">
            <v:imagedata r:id="rId7" o:title=""/>
          </v:shape>
        </w:pict>
      </w:r>
    </w:p>
    <w:p w14:paraId="438B28B3" w14:textId="77777777" w:rsidR="007D6DE7" w:rsidRDefault="007D6DE7" w:rsidP="009C00C6">
      <w:pPr>
        <w:jc w:val="both"/>
        <w:rPr>
          <w:sz w:val="22"/>
          <w:szCs w:val="22"/>
        </w:rPr>
        <w:sectPr w:rsidR="007D6DE7" w:rsidSect="009C00C6">
          <w:type w:val="continuous"/>
          <w:pgSz w:w="11900" w:h="16840"/>
          <w:pgMar w:top="1417" w:right="1417" w:bottom="1417" w:left="1417" w:header="708" w:footer="708" w:gutter="0"/>
          <w:cols w:num="2" w:space="709"/>
          <w:docGrid w:linePitch="360"/>
        </w:sectPr>
      </w:pPr>
    </w:p>
    <w:p w14:paraId="4CA522F5" w14:textId="77777777" w:rsidR="007D6DE7" w:rsidRPr="007E7B94" w:rsidRDefault="007D6DE7" w:rsidP="009C00C6">
      <w:pPr>
        <w:jc w:val="both"/>
        <w:rPr>
          <w:sz w:val="22"/>
          <w:szCs w:val="22"/>
        </w:rPr>
      </w:pPr>
      <w:r w:rsidRPr="007E7B94">
        <w:rPr>
          <w:sz w:val="22"/>
          <w:szCs w:val="22"/>
        </w:rPr>
        <w:lastRenderedPageBreak/>
        <w:t xml:space="preserve">1) Que signifie « PIB » ? </w:t>
      </w:r>
    </w:p>
    <w:p w14:paraId="763AF93A" w14:textId="77777777" w:rsidR="007D6DE7" w:rsidRPr="007E7B94" w:rsidRDefault="007D6DE7" w:rsidP="009C00C6">
      <w:pPr>
        <w:jc w:val="both"/>
        <w:rPr>
          <w:sz w:val="22"/>
          <w:szCs w:val="22"/>
        </w:rPr>
      </w:pPr>
      <w:r w:rsidRPr="007E7B94">
        <w:rPr>
          <w:sz w:val="22"/>
          <w:szCs w:val="22"/>
        </w:rPr>
        <w:t>2) Quelles grandes périodes d’évolution du PIB mondial peut-on caractériser ?</w:t>
      </w:r>
    </w:p>
    <w:p w14:paraId="4F78194F" w14:textId="77777777" w:rsidR="007D6DE7" w:rsidRPr="007E7B94" w:rsidRDefault="007D6DE7" w:rsidP="009C00C6">
      <w:pPr>
        <w:jc w:val="both"/>
        <w:rPr>
          <w:sz w:val="22"/>
          <w:szCs w:val="22"/>
        </w:rPr>
      </w:pPr>
      <w:r w:rsidRPr="007E7B94">
        <w:rPr>
          <w:sz w:val="22"/>
          <w:szCs w:val="22"/>
        </w:rPr>
        <w:t>3) Par combien le PIB mondial a-t-il été multiplié depuis 1940 </w:t>
      </w:r>
      <w:r>
        <w:rPr>
          <w:sz w:val="22"/>
          <w:szCs w:val="22"/>
        </w:rPr>
        <w:t>(utilisez aussi le graphique à droite pour répondre)</w:t>
      </w:r>
      <w:r w:rsidRPr="007E7B94">
        <w:rPr>
          <w:sz w:val="22"/>
          <w:szCs w:val="22"/>
        </w:rPr>
        <w:t>?</w:t>
      </w:r>
    </w:p>
    <w:p w14:paraId="4D6FD3A0" w14:textId="77777777" w:rsidR="007D6DE7" w:rsidRDefault="007D6DE7" w:rsidP="009C00C6">
      <w:pPr>
        <w:jc w:val="both"/>
        <w:rPr>
          <w:sz w:val="22"/>
          <w:szCs w:val="22"/>
        </w:rPr>
      </w:pPr>
      <w:r w:rsidRPr="007E7B94">
        <w:rPr>
          <w:sz w:val="22"/>
          <w:szCs w:val="22"/>
        </w:rPr>
        <w:t>4) Que peut-on en déduire ?</w:t>
      </w:r>
    </w:p>
    <w:p w14:paraId="5616787E" w14:textId="77777777" w:rsidR="007D6DE7" w:rsidRPr="005C44B7" w:rsidRDefault="007D6DE7" w:rsidP="009C00C6">
      <w:pPr>
        <w:jc w:val="both"/>
        <w:rPr>
          <w:sz w:val="22"/>
          <w:szCs w:val="22"/>
        </w:rPr>
        <w:sectPr w:rsidR="007D6DE7" w:rsidRPr="005C44B7" w:rsidSect="009C00C6">
          <w:type w:val="continuous"/>
          <w:pgSz w:w="11900" w:h="16840"/>
          <w:pgMar w:top="1417" w:right="1417" w:bottom="1417" w:left="1417" w:header="708" w:footer="708" w:gutter="0"/>
          <w:cols w:space="709"/>
          <w:docGrid w:linePitch="360"/>
        </w:sectPr>
      </w:pPr>
    </w:p>
    <w:p w14:paraId="37194BAC" w14:textId="77777777" w:rsidR="007D6DE7" w:rsidRDefault="007D6DE7">
      <w:pPr>
        <w:rPr>
          <w:noProof/>
        </w:rPr>
      </w:pPr>
    </w:p>
    <w:p w14:paraId="6078CD6A" w14:textId="77777777" w:rsidR="007D6DE7" w:rsidRPr="009C00C6" w:rsidRDefault="007D6DE7" w:rsidP="009C00C6">
      <w:pPr>
        <w:jc w:val="both"/>
        <w:rPr>
          <w:b/>
          <w:sz w:val="22"/>
          <w:szCs w:val="22"/>
        </w:rPr>
      </w:pPr>
      <w:r>
        <w:rPr>
          <w:b/>
          <w:sz w:val="22"/>
          <w:szCs w:val="22"/>
          <w:u w:val="single"/>
        </w:rPr>
        <w:t>Document 2</w:t>
      </w:r>
      <w:r w:rsidRPr="007E7B94">
        <w:rPr>
          <w:b/>
          <w:sz w:val="22"/>
          <w:szCs w:val="22"/>
          <w:u w:val="single"/>
        </w:rPr>
        <w:t xml:space="preserve"> </w:t>
      </w:r>
      <w:r w:rsidRPr="007E7B94">
        <w:rPr>
          <w:sz w:val="22"/>
          <w:szCs w:val="22"/>
        </w:rPr>
        <w:t>:</w:t>
      </w:r>
      <w:r w:rsidRPr="007E7B94">
        <w:rPr>
          <w:bCs/>
          <w:sz w:val="22"/>
          <w:szCs w:val="22"/>
        </w:rPr>
        <w:t xml:space="preserve"> Les évolutions du PIB par habitant depuis 2000 ans (en dollars de 1990)</w:t>
      </w:r>
    </w:p>
    <w:tbl>
      <w:tblPr>
        <w:tblW w:w="10700" w:type="dxa"/>
        <w:tblInd w:w="-290" w:type="dxa"/>
        <w:tblCellMar>
          <w:left w:w="70" w:type="dxa"/>
          <w:right w:w="70" w:type="dxa"/>
        </w:tblCellMar>
        <w:tblLook w:val="0000" w:firstRow="0" w:lastRow="0" w:firstColumn="0" w:lastColumn="0" w:noHBand="0" w:noVBand="0"/>
      </w:tblPr>
      <w:tblGrid>
        <w:gridCol w:w="2180"/>
        <w:gridCol w:w="760"/>
        <w:gridCol w:w="660"/>
        <w:gridCol w:w="620"/>
        <w:gridCol w:w="700"/>
        <w:gridCol w:w="680"/>
        <w:gridCol w:w="700"/>
        <w:gridCol w:w="760"/>
        <w:gridCol w:w="760"/>
        <w:gridCol w:w="740"/>
        <w:gridCol w:w="760"/>
        <w:gridCol w:w="680"/>
        <w:gridCol w:w="700"/>
      </w:tblGrid>
      <w:tr w:rsidR="007D6DE7" w:rsidRPr="000F6D96" w14:paraId="716725C0" w14:textId="77777777" w:rsidTr="00A60F0B">
        <w:trPr>
          <w:trHeight w:val="255"/>
        </w:trPr>
        <w:tc>
          <w:tcPr>
            <w:tcW w:w="2180" w:type="dxa"/>
            <w:tcBorders>
              <w:top w:val="single" w:sz="4" w:space="0" w:color="auto"/>
              <w:left w:val="single" w:sz="4" w:space="0" w:color="auto"/>
              <w:bottom w:val="single" w:sz="4" w:space="0" w:color="auto"/>
              <w:right w:val="single" w:sz="4" w:space="0" w:color="auto"/>
            </w:tcBorders>
            <w:noWrap/>
            <w:vAlign w:val="bottom"/>
          </w:tcPr>
          <w:p w14:paraId="156D43BC" w14:textId="77777777" w:rsidR="007D6DE7" w:rsidRPr="00761282" w:rsidRDefault="007D6DE7" w:rsidP="00A60F0B">
            <w:pPr>
              <w:rPr>
                <w:rFonts w:ascii="Arial" w:hAnsi="Arial" w:cs="Arial"/>
                <w:b/>
                <w:bCs/>
                <w:color w:val="993300"/>
                <w:sz w:val="16"/>
                <w:szCs w:val="16"/>
              </w:rPr>
            </w:pPr>
            <w:r w:rsidRPr="00761282">
              <w:rPr>
                <w:rFonts w:ascii="Arial" w:hAnsi="Arial" w:cs="Arial"/>
                <w:b/>
                <w:bCs/>
                <w:color w:val="993300"/>
                <w:sz w:val="16"/>
                <w:szCs w:val="16"/>
              </w:rPr>
              <w:t> </w:t>
            </w:r>
          </w:p>
        </w:tc>
        <w:tc>
          <w:tcPr>
            <w:tcW w:w="760" w:type="dxa"/>
            <w:tcBorders>
              <w:top w:val="single" w:sz="4" w:space="0" w:color="auto"/>
              <w:left w:val="nil"/>
              <w:bottom w:val="single" w:sz="4" w:space="0" w:color="auto"/>
              <w:right w:val="single" w:sz="4" w:space="0" w:color="auto"/>
            </w:tcBorders>
            <w:noWrap/>
            <w:vAlign w:val="bottom"/>
          </w:tcPr>
          <w:p w14:paraId="1BCC502D"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w:t>
            </w:r>
          </w:p>
        </w:tc>
        <w:tc>
          <w:tcPr>
            <w:tcW w:w="660" w:type="dxa"/>
            <w:tcBorders>
              <w:top w:val="single" w:sz="4" w:space="0" w:color="auto"/>
              <w:left w:val="nil"/>
              <w:bottom w:val="single" w:sz="4" w:space="0" w:color="auto"/>
              <w:right w:val="single" w:sz="4" w:space="0" w:color="auto"/>
            </w:tcBorders>
            <w:noWrap/>
            <w:vAlign w:val="bottom"/>
          </w:tcPr>
          <w:p w14:paraId="082C8FC4"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1000</w:t>
            </w:r>
          </w:p>
        </w:tc>
        <w:tc>
          <w:tcPr>
            <w:tcW w:w="620" w:type="dxa"/>
            <w:tcBorders>
              <w:top w:val="single" w:sz="4" w:space="0" w:color="auto"/>
              <w:left w:val="nil"/>
              <w:bottom w:val="single" w:sz="4" w:space="0" w:color="auto"/>
              <w:right w:val="single" w:sz="4" w:space="0" w:color="auto"/>
            </w:tcBorders>
            <w:noWrap/>
            <w:vAlign w:val="bottom"/>
          </w:tcPr>
          <w:p w14:paraId="3093F545"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1500</w:t>
            </w:r>
          </w:p>
        </w:tc>
        <w:tc>
          <w:tcPr>
            <w:tcW w:w="700" w:type="dxa"/>
            <w:tcBorders>
              <w:top w:val="single" w:sz="4" w:space="0" w:color="auto"/>
              <w:left w:val="nil"/>
              <w:bottom w:val="single" w:sz="4" w:space="0" w:color="auto"/>
              <w:right w:val="single" w:sz="4" w:space="0" w:color="auto"/>
            </w:tcBorders>
            <w:noWrap/>
            <w:vAlign w:val="bottom"/>
          </w:tcPr>
          <w:p w14:paraId="37353235"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1600</w:t>
            </w:r>
          </w:p>
        </w:tc>
        <w:tc>
          <w:tcPr>
            <w:tcW w:w="680" w:type="dxa"/>
            <w:tcBorders>
              <w:top w:val="single" w:sz="4" w:space="0" w:color="auto"/>
              <w:left w:val="nil"/>
              <w:bottom w:val="single" w:sz="4" w:space="0" w:color="auto"/>
              <w:right w:val="single" w:sz="4" w:space="0" w:color="auto"/>
            </w:tcBorders>
            <w:noWrap/>
            <w:vAlign w:val="bottom"/>
          </w:tcPr>
          <w:p w14:paraId="0ED3E270"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1700</w:t>
            </w:r>
          </w:p>
        </w:tc>
        <w:tc>
          <w:tcPr>
            <w:tcW w:w="700" w:type="dxa"/>
            <w:tcBorders>
              <w:top w:val="single" w:sz="4" w:space="0" w:color="auto"/>
              <w:left w:val="nil"/>
              <w:bottom w:val="single" w:sz="4" w:space="0" w:color="auto"/>
              <w:right w:val="single" w:sz="4" w:space="0" w:color="auto"/>
            </w:tcBorders>
            <w:noWrap/>
            <w:vAlign w:val="bottom"/>
          </w:tcPr>
          <w:p w14:paraId="71A2AB97"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1820</w:t>
            </w:r>
          </w:p>
        </w:tc>
        <w:tc>
          <w:tcPr>
            <w:tcW w:w="760" w:type="dxa"/>
            <w:tcBorders>
              <w:top w:val="single" w:sz="4" w:space="0" w:color="auto"/>
              <w:left w:val="nil"/>
              <w:bottom w:val="single" w:sz="4" w:space="0" w:color="auto"/>
              <w:right w:val="single" w:sz="4" w:space="0" w:color="auto"/>
            </w:tcBorders>
            <w:noWrap/>
            <w:vAlign w:val="bottom"/>
          </w:tcPr>
          <w:p w14:paraId="089DB5F2"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1870</w:t>
            </w:r>
          </w:p>
        </w:tc>
        <w:tc>
          <w:tcPr>
            <w:tcW w:w="760" w:type="dxa"/>
            <w:tcBorders>
              <w:top w:val="single" w:sz="4" w:space="0" w:color="auto"/>
              <w:left w:val="nil"/>
              <w:bottom w:val="single" w:sz="4" w:space="0" w:color="auto"/>
              <w:right w:val="single" w:sz="4" w:space="0" w:color="auto"/>
            </w:tcBorders>
            <w:noWrap/>
            <w:vAlign w:val="bottom"/>
          </w:tcPr>
          <w:p w14:paraId="2559C295"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1913</w:t>
            </w:r>
          </w:p>
        </w:tc>
        <w:tc>
          <w:tcPr>
            <w:tcW w:w="740" w:type="dxa"/>
            <w:tcBorders>
              <w:top w:val="single" w:sz="4" w:space="0" w:color="auto"/>
              <w:left w:val="nil"/>
              <w:bottom w:val="single" w:sz="4" w:space="0" w:color="auto"/>
              <w:right w:val="single" w:sz="4" w:space="0" w:color="auto"/>
            </w:tcBorders>
            <w:noWrap/>
            <w:vAlign w:val="bottom"/>
          </w:tcPr>
          <w:p w14:paraId="7F8A9468"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1950</w:t>
            </w:r>
          </w:p>
        </w:tc>
        <w:tc>
          <w:tcPr>
            <w:tcW w:w="760" w:type="dxa"/>
            <w:tcBorders>
              <w:top w:val="single" w:sz="4" w:space="0" w:color="auto"/>
              <w:left w:val="nil"/>
              <w:bottom w:val="single" w:sz="4" w:space="0" w:color="auto"/>
              <w:right w:val="single" w:sz="4" w:space="0" w:color="auto"/>
            </w:tcBorders>
            <w:noWrap/>
            <w:vAlign w:val="bottom"/>
          </w:tcPr>
          <w:p w14:paraId="026C6886"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1975</w:t>
            </w:r>
          </w:p>
        </w:tc>
        <w:tc>
          <w:tcPr>
            <w:tcW w:w="680" w:type="dxa"/>
            <w:tcBorders>
              <w:top w:val="single" w:sz="4" w:space="0" w:color="auto"/>
              <w:left w:val="nil"/>
              <w:bottom w:val="single" w:sz="4" w:space="0" w:color="auto"/>
              <w:right w:val="single" w:sz="4" w:space="0" w:color="auto"/>
            </w:tcBorders>
            <w:noWrap/>
            <w:vAlign w:val="bottom"/>
          </w:tcPr>
          <w:p w14:paraId="13F29135"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2000</w:t>
            </w:r>
          </w:p>
        </w:tc>
        <w:tc>
          <w:tcPr>
            <w:tcW w:w="700" w:type="dxa"/>
            <w:tcBorders>
              <w:top w:val="single" w:sz="4" w:space="0" w:color="auto"/>
              <w:left w:val="nil"/>
              <w:bottom w:val="single" w:sz="4" w:space="0" w:color="auto"/>
              <w:right w:val="single" w:sz="4" w:space="0" w:color="auto"/>
            </w:tcBorders>
            <w:noWrap/>
            <w:vAlign w:val="bottom"/>
          </w:tcPr>
          <w:p w14:paraId="5BB95E65" w14:textId="77777777" w:rsidR="007D6DE7" w:rsidRPr="00761282" w:rsidRDefault="007D6DE7" w:rsidP="00A60F0B">
            <w:pPr>
              <w:jc w:val="center"/>
              <w:rPr>
                <w:rFonts w:ascii="Arial" w:hAnsi="Arial" w:cs="Arial"/>
                <w:b/>
                <w:bCs/>
                <w:color w:val="993300"/>
                <w:sz w:val="16"/>
                <w:szCs w:val="16"/>
              </w:rPr>
            </w:pPr>
            <w:r w:rsidRPr="00761282">
              <w:rPr>
                <w:rFonts w:ascii="Arial" w:hAnsi="Arial" w:cs="Arial"/>
                <w:b/>
                <w:bCs/>
                <w:color w:val="993300"/>
                <w:sz w:val="16"/>
                <w:szCs w:val="16"/>
              </w:rPr>
              <w:t>2008</w:t>
            </w:r>
          </w:p>
        </w:tc>
      </w:tr>
      <w:tr w:rsidR="007D6DE7" w:rsidRPr="000F6D96" w14:paraId="50350D0A"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1D202785" w14:textId="77777777" w:rsidR="007D6DE7" w:rsidRPr="000F6D96" w:rsidRDefault="007D6DE7" w:rsidP="00A60F0B">
            <w:pPr>
              <w:rPr>
                <w:rFonts w:ascii="Arial" w:hAnsi="Arial" w:cs="Arial"/>
                <w:sz w:val="16"/>
                <w:szCs w:val="16"/>
              </w:rPr>
            </w:pPr>
            <w:r w:rsidRPr="000F6D96">
              <w:rPr>
                <w:rFonts w:ascii="Arial" w:hAnsi="Arial" w:cs="Arial"/>
                <w:sz w:val="16"/>
                <w:szCs w:val="16"/>
              </w:rPr>
              <w:t>Europe de l'Ouest (30 pays)</w:t>
            </w:r>
          </w:p>
        </w:tc>
        <w:tc>
          <w:tcPr>
            <w:tcW w:w="760" w:type="dxa"/>
            <w:tcBorders>
              <w:top w:val="nil"/>
              <w:left w:val="nil"/>
              <w:bottom w:val="single" w:sz="4" w:space="0" w:color="auto"/>
              <w:right w:val="single" w:sz="4" w:space="0" w:color="auto"/>
            </w:tcBorders>
            <w:noWrap/>
            <w:vAlign w:val="bottom"/>
          </w:tcPr>
          <w:p w14:paraId="7598DB0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576</w:t>
            </w:r>
          </w:p>
        </w:tc>
        <w:tc>
          <w:tcPr>
            <w:tcW w:w="660" w:type="dxa"/>
            <w:tcBorders>
              <w:top w:val="nil"/>
              <w:left w:val="nil"/>
              <w:bottom w:val="single" w:sz="4" w:space="0" w:color="auto"/>
              <w:right w:val="single" w:sz="4" w:space="0" w:color="auto"/>
            </w:tcBorders>
            <w:noWrap/>
            <w:vAlign w:val="bottom"/>
          </w:tcPr>
          <w:p w14:paraId="041780D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427</w:t>
            </w:r>
          </w:p>
        </w:tc>
        <w:tc>
          <w:tcPr>
            <w:tcW w:w="620" w:type="dxa"/>
            <w:tcBorders>
              <w:top w:val="nil"/>
              <w:left w:val="nil"/>
              <w:bottom w:val="single" w:sz="4" w:space="0" w:color="auto"/>
              <w:right w:val="single" w:sz="4" w:space="0" w:color="auto"/>
            </w:tcBorders>
            <w:noWrap/>
            <w:vAlign w:val="bottom"/>
          </w:tcPr>
          <w:p w14:paraId="14B6CE7D"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771</w:t>
            </w:r>
          </w:p>
        </w:tc>
        <w:tc>
          <w:tcPr>
            <w:tcW w:w="700" w:type="dxa"/>
            <w:tcBorders>
              <w:top w:val="nil"/>
              <w:left w:val="nil"/>
              <w:bottom w:val="single" w:sz="4" w:space="0" w:color="auto"/>
              <w:right w:val="single" w:sz="4" w:space="0" w:color="auto"/>
            </w:tcBorders>
            <w:noWrap/>
            <w:vAlign w:val="bottom"/>
          </w:tcPr>
          <w:p w14:paraId="441C5A1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888</w:t>
            </w:r>
          </w:p>
        </w:tc>
        <w:tc>
          <w:tcPr>
            <w:tcW w:w="680" w:type="dxa"/>
            <w:tcBorders>
              <w:top w:val="nil"/>
              <w:left w:val="nil"/>
              <w:bottom w:val="single" w:sz="4" w:space="0" w:color="auto"/>
              <w:right w:val="single" w:sz="4" w:space="0" w:color="auto"/>
            </w:tcBorders>
            <w:noWrap/>
            <w:vAlign w:val="bottom"/>
          </w:tcPr>
          <w:p w14:paraId="0EB9058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993</w:t>
            </w:r>
          </w:p>
        </w:tc>
        <w:tc>
          <w:tcPr>
            <w:tcW w:w="700" w:type="dxa"/>
            <w:tcBorders>
              <w:top w:val="nil"/>
              <w:left w:val="nil"/>
              <w:bottom w:val="single" w:sz="4" w:space="0" w:color="auto"/>
              <w:right w:val="single" w:sz="4" w:space="0" w:color="auto"/>
            </w:tcBorders>
            <w:noWrap/>
            <w:vAlign w:val="bottom"/>
          </w:tcPr>
          <w:p w14:paraId="6B164929"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1 194</w:t>
            </w:r>
          </w:p>
        </w:tc>
        <w:tc>
          <w:tcPr>
            <w:tcW w:w="760" w:type="dxa"/>
            <w:tcBorders>
              <w:top w:val="nil"/>
              <w:left w:val="nil"/>
              <w:bottom w:val="single" w:sz="4" w:space="0" w:color="auto"/>
              <w:right w:val="single" w:sz="4" w:space="0" w:color="auto"/>
            </w:tcBorders>
            <w:noWrap/>
            <w:vAlign w:val="bottom"/>
          </w:tcPr>
          <w:p w14:paraId="5101956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1 953</w:t>
            </w:r>
          </w:p>
        </w:tc>
        <w:tc>
          <w:tcPr>
            <w:tcW w:w="760" w:type="dxa"/>
            <w:tcBorders>
              <w:top w:val="nil"/>
              <w:left w:val="nil"/>
              <w:bottom w:val="single" w:sz="4" w:space="0" w:color="auto"/>
              <w:right w:val="single" w:sz="4" w:space="0" w:color="auto"/>
            </w:tcBorders>
            <w:noWrap/>
            <w:vAlign w:val="bottom"/>
          </w:tcPr>
          <w:p w14:paraId="44CDF686"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3 457</w:t>
            </w:r>
          </w:p>
        </w:tc>
        <w:tc>
          <w:tcPr>
            <w:tcW w:w="740" w:type="dxa"/>
            <w:tcBorders>
              <w:top w:val="nil"/>
              <w:left w:val="nil"/>
              <w:bottom w:val="single" w:sz="4" w:space="0" w:color="auto"/>
              <w:right w:val="single" w:sz="4" w:space="0" w:color="auto"/>
            </w:tcBorders>
            <w:noWrap/>
            <w:vAlign w:val="bottom"/>
          </w:tcPr>
          <w:p w14:paraId="2C77458D"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4 569</w:t>
            </w:r>
          </w:p>
        </w:tc>
        <w:tc>
          <w:tcPr>
            <w:tcW w:w="760" w:type="dxa"/>
            <w:tcBorders>
              <w:top w:val="nil"/>
              <w:left w:val="nil"/>
              <w:bottom w:val="single" w:sz="4" w:space="0" w:color="auto"/>
              <w:right w:val="single" w:sz="4" w:space="0" w:color="auto"/>
            </w:tcBorders>
            <w:noWrap/>
            <w:vAlign w:val="bottom"/>
          </w:tcPr>
          <w:p w14:paraId="76B4080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11 493</w:t>
            </w:r>
          </w:p>
        </w:tc>
        <w:tc>
          <w:tcPr>
            <w:tcW w:w="680" w:type="dxa"/>
            <w:tcBorders>
              <w:top w:val="nil"/>
              <w:left w:val="nil"/>
              <w:bottom w:val="single" w:sz="4" w:space="0" w:color="auto"/>
              <w:right w:val="single" w:sz="4" w:space="0" w:color="auto"/>
            </w:tcBorders>
            <w:noWrap/>
            <w:vAlign w:val="bottom"/>
          </w:tcPr>
          <w:p w14:paraId="73A45A7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19 176</w:t>
            </w:r>
          </w:p>
        </w:tc>
        <w:tc>
          <w:tcPr>
            <w:tcW w:w="700" w:type="dxa"/>
            <w:tcBorders>
              <w:top w:val="nil"/>
              <w:left w:val="nil"/>
              <w:bottom w:val="single" w:sz="4" w:space="0" w:color="auto"/>
              <w:right w:val="single" w:sz="4" w:space="0" w:color="auto"/>
            </w:tcBorders>
            <w:noWrap/>
            <w:vAlign w:val="bottom"/>
          </w:tcPr>
          <w:p w14:paraId="032F7F58"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21 672</w:t>
            </w:r>
          </w:p>
        </w:tc>
      </w:tr>
      <w:tr w:rsidR="007D6DE7" w:rsidRPr="000F6D96" w14:paraId="5C833B88"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1E4209B6" w14:textId="77777777" w:rsidR="007D6DE7" w:rsidRPr="000F6D96" w:rsidRDefault="007D6DE7" w:rsidP="00A60F0B">
            <w:pPr>
              <w:rPr>
                <w:rFonts w:ascii="Arial" w:hAnsi="Arial" w:cs="Arial"/>
                <w:sz w:val="16"/>
                <w:szCs w:val="16"/>
              </w:rPr>
            </w:pPr>
            <w:r w:rsidRPr="000F6D96">
              <w:rPr>
                <w:rFonts w:ascii="Arial" w:hAnsi="Arial" w:cs="Arial"/>
                <w:sz w:val="16"/>
                <w:szCs w:val="16"/>
              </w:rPr>
              <w:t>EU, Canada, Australie, NZ</w:t>
            </w:r>
          </w:p>
        </w:tc>
        <w:tc>
          <w:tcPr>
            <w:tcW w:w="760" w:type="dxa"/>
            <w:tcBorders>
              <w:top w:val="nil"/>
              <w:left w:val="nil"/>
              <w:bottom w:val="single" w:sz="4" w:space="0" w:color="auto"/>
              <w:right w:val="single" w:sz="4" w:space="0" w:color="auto"/>
            </w:tcBorders>
            <w:noWrap/>
            <w:vAlign w:val="bottom"/>
          </w:tcPr>
          <w:p w14:paraId="667B43C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60" w:type="dxa"/>
            <w:tcBorders>
              <w:top w:val="nil"/>
              <w:left w:val="nil"/>
              <w:bottom w:val="single" w:sz="4" w:space="0" w:color="auto"/>
              <w:right w:val="single" w:sz="4" w:space="0" w:color="auto"/>
            </w:tcBorders>
            <w:noWrap/>
            <w:vAlign w:val="bottom"/>
          </w:tcPr>
          <w:p w14:paraId="21E375F8"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20" w:type="dxa"/>
            <w:tcBorders>
              <w:top w:val="nil"/>
              <w:left w:val="nil"/>
              <w:bottom w:val="single" w:sz="4" w:space="0" w:color="auto"/>
              <w:right w:val="single" w:sz="4" w:space="0" w:color="auto"/>
            </w:tcBorders>
            <w:noWrap/>
            <w:vAlign w:val="bottom"/>
          </w:tcPr>
          <w:p w14:paraId="2E3174AD"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700" w:type="dxa"/>
            <w:tcBorders>
              <w:top w:val="nil"/>
              <w:left w:val="nil"/>
              <w:bottom w:val="single" w:sz="4" w:space="0" w:color="auto"/>
              <w:right w:val="single" w:sz="4" w:space="0" w:color="auto"/>
            </w:tcBorders>
            <w:noWrap/>
            <w:vAlign w:val="bottom"/>
          </w:tcPr>
          <w:p w14:paraId="3A55D28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80" w:type="dxa"/>
            <w:tcBorders>
              <w:top w:val="nil"/>
              <w:left w:val="nil"/>
              <w:bottom w:val="single" w:sz="4" w:space="0" w:color="auto"/>
              <w:right w:val="single" w:sz="4" w:space="0" w:color="auto"/>
            </w:tcBorders>
            <w:noWrap/>
            <w:vAlign w:val="bottom"/>
          </w:tcPr>
          <w:p w14:paraId="097B9D4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476</w:t>
            </w:r>
          </w:p>
        </w:tc>
        <w:tc>
          <w:tcPr>
            <w:tcW w:w="700" w:type="dxa"/>
            <w:tcBorders>
              <w:top w:val="nil"/>
              <w:left w:val="nil"/>
              <w:bottom w:val="single" w:sz="4" w:space="0" w:color="auto"/>
              <w:right w:val="single" w:sz="4" w:space="0" w:color="auto"/>
            </w:tcBorders>
            <w:noWrap/>
            <w:vAlign w:val="bottom"/>
          </w:tcPr>
          <w:p w14:paraId="664C904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1 202</w:t>
            </w:r>
          </w:p>
        </w:tc>
        <w:tc>
          <w:tcPr>
            <w:tcW w:w="760" w:type="dxa"/>
            <w:tcBorders>
              <w:top w:val="nil"/>
              <w:left w:val="nil"/>
              <w:bottom w:val="single" w:sz="4" w:space="0" w:color="auto"/>
              <w:right w:val="single" w:sz="4" w:space="0" w:color="auto"/>
            </w:tcBorders>
            <w:noWrap/>
            <w:vAlign w:val="bottom"/>
          </w:tcPr>
          <w:p w14:paraId="22476FC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2 419</w:t>
            </w:r>
          </w:p>
        </w:tc>
        <w:tc>
          <w:tcPr>
            <w:tcW w:w="760" w:type="dxa"/>
            <w:tcBorders>
              <w:top w:val="nil"/>
              <w:left w:val="nil"/>
              <w:bottom w:val="single" w:sz="4" w:space="0" w:color="auto"/>
              <w:right w:val="single" w:sz="4" w:space="0" w:color="auto"/>
            </w:tcBorders>
            <w:noWrap/>
            <w:vAlign w:val="bottom"/>
          </w:tcPr>
          <w:p w14:paraId="2996D39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5 233</w:t>
            </w:r>
          </w:p>
        </w:tc>
        <w:tc>
          <w:tcPr>
            <w:tcW w:w="740" w:type="dxa"/>
            <w:tcBorders>
              <w:top w:val="nil"/>
              <w:left w:val="nil"/>
              <w:bottom w:val="single" w:sz="4" w:space="0" w:color="auto"/>
              <w:right w:val="single" w:sz="4" w:space="0" w:color="auto"/>
            </w:tcBorders>
            <w:noWrap/>
            <w:vAlign w:val="bottom"/>
          </w:tcPr>
          <w:p w14:paraId="1A3F521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9 268</w:t>
            </w:r>
          </w:p>
        </w:tc>
        <w:tc>
          <w:tcPr>
            <w:tcW w:w="760" w:type="dxa"/>
            <w:tcBorders>
              <w:top w:val="nil"/>
              <w:left w:val="nil"/>
              <w:bottom w:val="single" w:sz="4" w:space="0" w:color="auto"/>
              <w:right w:val="single" w:sz="4" w:space="0" w:color="auto"/>
            </w:tcBorders>
            <w:noWrap/>
            <w:vAlign w:val="bottom"/>
          </w:tcPr>
          <w:p w14:paraId="0A3C41B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15 892</w:t>
            </w:r>
          </w:p>
        </w:tc>
        <w:tc>
          <w:tcPr>
            <w:tcW w:w="680" w:type="dxa"/>
            <w:tcBorders>
              <w:top w:val="nil"/>
              <w:left w:val="nil"/>
              <w:bottom w:val="single" w:sz="4" w:space="0" w:color="auto"/>
              <w:right w:val="single" w:sz="4" w:space="0" w:color="auto"/>
            </w:tcBorders>
            <w:noWrap/>
            <w:vAlign w:val="bottom"/>
          </w:tcPr>
          <w:p w14:paraId="44B13C9B"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27 394</w:t>
            </w:r>
          </w:p>
        </w:tc>
        <w:tc>
          <w:tcPr>
            <w:tcW w:w="700" w:type="dxa"/>
            <w:tcBorders>
              <w:top w:val="nil"/>
              <w:left w:val="nil"/>
              <w:bottom w:val="single" w:sz="4" w:space="0" w:color="auto"/>
              <w:right w:val="single" w:sz="4" w:space="0" w:color="auto"/>
            </w:tcBorders>
            <w:noWrap/>
            <w:vAlign w:val="bottom"/>
          </w:tcPr>
          <w:p w14:paraId="5E6ED236"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30 152</w:t>
            </w:r>
          </w:p>
        </w:tc>
      </w:tr>
      <w:tr w:rsidR="007D6DE7" w:rsidRPr="000F6D96" w14:paraId="396AAAB0"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318FA90C" w14:textId="77777777" w:rsidR="007D6DE7" w:rsidRPr="000F6D96" w:rsidRDefault="007D6DE7" w:rsidP="00A60F0B">
            <w:pPr>
              <w:rPr>
                <w:rFonts w:ascii="Arial" w:hAnsi="Arial" w:cs="Arial"/>
                <w:sz w:val="16"/>
                <w:szCs w:val="16"/>
              </w:rPr>
            </w:pPr>
            <w:r w:rsidRPr="000F6D96">
              <w:rPr>
                <w:rFonts w:ascii="Arial" w:hAnsi="Arial" w:cs="Arial"/>
                <w:sz w:val="16"/>
                <w:szCs w:val="16"/>
              </w:rPr>
              <w:t>Europe de l'Est (7 pays)</w:t>
            </w:r>
          </w:p>
        </w:tc>
        <w:tc>
          <w:tcPr>
            <w:tcW w:w="760" w:type="dxa"/>
            <w:tcBorders>
              <w:top w:val="nil"/>
              <w:left w:val="nil"/>
              <w:bottom w:val="single" w:sz="4" w:space="0" w:color="auto"/>
              <w:right w:val="single" w:sz="4" w:space="0" w:color="auto"/>
            </w:tcBorders>
            <w:noWrap/>
            <w:vAlign w:val="bottom"/>
          </w:tcPr>
          <w:p w14:paraId="6F5506A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412</w:t>
            </w:r>
          </w:p>
        </w:tc>
        <w:tc>
          <w:tcPr>
            <w:tcW w:w="660" w:type="dxa"/>
            <w:tcBorders>
              <w:top w:val="nil"/>
              <w:left w:val="nil"/>
              <w:bottom w:val="single" w:sz="4" w:space="0" w:color="auto"/>
              <w:right w:val="single" w:sz="4" w:space="0" w:color="auto"/>
            </w:tcBorders>
            <w:noWrap/>
            <w:vAlign w:val="bottom"/>
          </w:tcPr>
          <w:p w14:paraId="2BEC1D1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20" w:type="dxa"/>
            <w:tcBorders>
              <w:top w:val="nil"/>
              <w:left w:val="nil"/>
              <w:bottom w:val="single" w:sz="4" w:space="0" w:color="auto"/>
              <w:right w:val="single" w:sz="4" w:space="0" w:color="auto"/>
            </w:tcBorders>
            <w:noWrap/>
            <w:vAlign w:val="bottom"/>
          </w:tcPr>
          <w:p w14:paraId="1C24C3A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496</w:t>
            </w:r>
          </w:p>
        </w:tc>
        <w:tc>
          <w:tcPr>
            <w:tcW w:w="700" w:type="dxa"/>
            <w:tcBorders>
              <w:top w:val="nil"/>
              <w:left w:val="nil"/>
              <w:bottom w:val="single" w:sz="4" w:space="0" w:color="auto"/>
              <w:right w:val="single" w:sz="4" w:space="0" w:color="auto"/>
            </w:tcBorders>
            <w:noWrap/>
            <w:vAlign w:val="bottom"/>
          </w:tcPr>
          <w:p w14:paraId="49730F19"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548</w:t>
            </w:r>
          </w:p>
        </w:tc>
        <w:tc>
          <w:tcPr>
            <w:tcW w:w="680" w:type="dxa"/>
            <w:tcBorders>
              <w:top w:val="nil"/>
              <w:left w:val="nil"/>
              <w:bottom w:val="single" w:sz="4" w:space="0" w:color="auto"/>
              <w:right w:val="single" w:sz="4" w:space="0" w:color="auto"/>
            </w:tcBorders>
            <w:noWrap/>
            <w:vAlign w:val="bottom"/>
          </w:tcPr>
          <w:p w14:paraId="5E1710B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606</w:t>
            </w:r>
          </w:p>
        </w:tc>
        <w:tc>
          <w:tcPr>
            <w:tcW w:w="700" w:type="dxa"/>
            <w:tcBorders>
              <w:top w:val="nil"/>
              <w:left w:val="nil"/>
              <w:bottom w:val="single" w:sz="4" w:space="0" w:color="auto"/>
              <w:right w:val="single" w:sz="4" w:space="0" w:color="auto"/>
            </w:tcBorders>
            <w:noWrap/>
            <w:vAlign w:val="bottom"/>
          </w:tcPr>
          <w:p w14:paraId="35E92621"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683</w:t>
            </w:r>
          </w:p>
        </w:tc>
        <w:tc>
          <w:tcPr>
            <w:tcW w:w="760" w:type="dxa"/>
            <w:tcBorders>
              <w:top w:val="nil"/>
              <w:left w:val="nil"/>
              <w:bottom w:val="single" w:sz="4" w:space="0" w:color="auto"/>
              <w:right w:val="single" w:sz="4" w:space="0" w:color="auto"/>
            </w:tcBorders>
            <w:noWrap/>
            <w:vAlign w:val="bottom"/>
          </w:tcPr>
          <w:p w14:paraId="4C689E2C"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937</w:t>
            </w:r>
          </w:p>
        </w:tc>
        <w:tc>
          <w:tcPr>
            <w:tcW w:w="760" w:type="dxa"/>
            <w:tcBorders>
              <w:top w:val="nil"/>
              <w:left w:val="nil"/>
              <w:bottom w:val="single" w:sz="4" w:space="0" w:color="auto"/>
              <w:right w:val="single" w:sz="4" w:space="0" w:color="auto"/>
            </w:tcBorders>
            <w:noWrap/>
            <w:vAlign w:val="bottom"/>
          </w:tcPr>
          <w:p w14:paraId="6488E42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1 695</w:t>
            </w:r>
          </w:p>
        </w:tc>
        <w:tc>
          <w:tcPr>
            <w:tcW w:w="740" w:type="dxa"/>
            <w:tcBorders>
              <w:top w:val="nil"/>
              <w:left w:val="nil"/>
              <w:bottom w:val="single" w:sz="4" w:space="0" w:color="auto"/>
              <w:right w:val="single" w:sz="4" w:space="0" w:color="auto"/>
            </w:tcBorders>
            <w:noWrap/>
            <w:vAlign w:val="bottom"/>
          </w:tcPr>
          <w:p w14:paraId="72A6D5FC"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2 111</w:t>
            </w:r>
          </w:p>
        </w:tc>
        <w:tc>
          <w:tcPr>
            <w:tcW w:w="760" w:type="dxa"/>
            <w:tcBorders>
              <w:top w:val="nil"/>
              <w:left w:val="nil"/>
              <w:bottom w:val="single" w:sz="4" w:space="0" w:color="auto"/>
              <w:right w:val="single" w:sz="4" w:space="0" w:color="auto"/>
            </w:tcBorders>
            <w:noWrap/>
            <w:vAlign w:val="bottom"/>
          </w:tcPr>
          <w:p w14:paraId="056C0881"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5 377</w:t>
            </w:r>
          </w:p>
        </w:tc>
        <w:tc>
          <w:tcPr>
            <w:tcW w:w="680" w:type="dxa"/>
            <w:tcBorders>
              <w:top w:val="nil"/>
              <w:left w:val="nil"/>
              <w:bottom w:val="single" w:sz="4" w:space="0" w:color="auto"/>
              <w:right w:val="single" w:sz="4" w:space="0" w:color="auto"/>
            </w:tcBorders>
            <w:noWrap/>
            <w:vAlign w:val="bottom"/>
          </w:tcPr>
          <w:p w14:paraId="1C8EFC5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5 970</w:t>
            </w:r>
          </w:p>
        </w:tc>
        <w:tc>
          <w:tcPr>
            <w:tcW w:w="700" w:type="dxa"/>
            <w:tcBorders>
              <w:top w:val="nil"/>
              <w:left w:val="nil"/>
              <w:bottom w:val="single" w:sz="4" w:space="0" w:color="auto"/>
              <w:right w:val="single" w:sz="4" w:space="0" w:color="auto"/>
            </w:tcBorders>
            <w:noWrap/>
            <w:vAlign w:val="bottom"/>
          </w:tcPr>
          <w:p w14:paraId="3472F696"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8 569</w:t>
            </w:r>
          </w:p>
        </w:tc>
      </w:tr>
      <w:tr w:rsidR="007D6DE7" w:rsidRPr="000F6D96" w14:paraId="6A96B2B8"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4C2305BE" w14:textId="77777777" w:rsidR="007D6DE7" w:rsidRPr="000F6D96" w:rsidRDefault="007D6DE7" w:rsidP="00A60F0B">
            <w:pPr>
              <w:rPr>
                <w:rFonts w:ascii="Arial" w:hAnsi="Arial" w:cs="Arial"/>
                <w:sz w:val="16"/>
                <w:szCs w:val="16"/>
              </w:rPr>
            </w:pPr>
            <w:r>
              <w:rPr>
                <w:rFonts w:ascii="Arial" w:hAnsi="Arial" w:cs="Arial"/>
                <w:sz w:val="16"/>
                <w:szCs w:val="16"/>
              </w:rPr>
              <w:t>Pays de l'ex</w:t>
            </w:r>
            <w:r w:rsidRPr="000F6D96">
              <w:rPr>
                <w:rFonts w:ascii="Arial" w:hAnsi="Arial" w:cs="Arial"/>
                <w:sz w:val="16"/>
                <w:szCs w:val="16"/>
              </w:rPr>
              <w:t>-URSS</w:t>
            </w:r>
          </w:p>
        </w:tc>
        <w:tc>
          <w:tcPr>
            <w:tcW w:w="760" w:type="dxa"/>
            <w:tcBorders>
              <w:top w:val="nil"/>
              <w:left w:val="nil"/>
              <w:bottom w:val="single" w:sz="4" w:space="0" w:color="auto"/>
              <w:right w:val="single" w:sz="4" w:space="0" w:color="auto"/>
            </w:tcBorders>
            <w:noWrap/>
            <w:vAlign w:val="bottom"/>
          </w:tcPr>
          <w:p w14:paraId="76A021C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60" w:type="dxa"/>
            <w:tcBorders>
              <w:top w:val="nil"/>
              <w:left w:val="nil"/>
              <w:bottom w:val="single" w:sz="4" w:space="0" w:color="auto"/>
              <w:right w:val="single" w:sz="4" w:space="0" w:color="auto"/>
            </w:tcBorders>
            <w:noWrap/>
            <w:vAlign w:val="bottom"/>
          </w:tcPr>
          <w:p w14:paraId="783C2A9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20" w:type="dxa"/>
            <w:tcBorders>
              <w:top w:val="nil"/>
              <w:left w:val="nil"/>
              <w:bottom w:val="single" w:sz="4" w:space="0" w:color="auto"/>
              <w:right w:val="single" w:sz="4" w:space="0" w:color="auto"/>
            </w:tcBorders>
            <w:noWrap/>
            <w:vAlign w:val="bottom"/>
          </w:tcPr>
          <w:p w14:paraId="373A499B"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499</w:t>
            </w:r>
          </w:p>
        </w:tc>
        <w:tc>
          <w:tcPr>
            <w:tcW w:w="700" w:type="dxa"/>
            <w:tcBorders>
              <w:top w:val="nil"/>
              <w:left w:val="nil"/>
              <w:bottom w:val="single" w:sz="4" w:space="0" w:color="auto"/>
              <w:right w:val="single" w:sz="4" w:space="0" w:color="auto"/>
            </w:tcBorders>
            <w:noWrap/>
            <w:vAlign w:val="bottom"/>
          </w:tcPr>
          <w:p w14:paraId="5226910E"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552</w:t>
            </w:r>
          </w:p>
        </w:tc>
        <w:tc>
          <w:tcPr>
            <w:tcW w:w="680" w:type="dxa"/>
            <w:tcBorders>
              <w:top w:val="nil"/>
              <w:left w:val="nil"/>
              <w:bottom w:val="single" w:sz="4" w:space="0" w:color="auto"/>
              <w:right w:val="single" w:sz="4" w:space="0" w:color="auto"/>
            </w:tcBorders>
            <w:noWrap/>
            <w:vAlign w:val="bottom"/>
          </w:tcPr>
          <w:p w14:paraId="2C97A67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610</w:t>
            </w:r>
          </w:p>
        </w:tc>
        <w:tc>
          <w:tcPr>
            <w:tcW w:w="700" w:type="dxa"/>
            <w:tcBorders>
              <w:top w:val="nil"/>
              <w:left w:val="nil"/>
              <w:bottom w:val="single" w:sz="4" w:space="0" w:color="auto"/>
              <w:right w:val="single" w:sz="4" w:space="0" w:color="auto"/>
            </w:tcBorders>
            <w:noWrap/>
            <w:vAlign w:val="bottom"/>
          </w:tcPr>
          <w:p w14:paraId="50D92D8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688</w:t>
            </w:r>
          </w:p>
        </w:tc>
        <w:tc>
          <w:tcPr>
            <w:tcW w:w="760" w:type="dxa"/>
            <w:tcBorders>
              <w:top w:val="nil"/>
              <w:left w:val="nil"/>
              <w:bottom w:val="single" w:sz="4" w:space="0" w:color="auto"/>
              <w:right w:val="single" w:sz="4" w:space="0" w:color="auto"/>
            </w:tcBorders>
            <w:noWrap/>
            <w:vAlign w:val="bottom"/>
          </w:tcPr>
          <w:p w14:paraId="36B4137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943</w:t>
            </w:r>
          </w:p>
        </w:tc>
        <w:tc>
          <w:tcPr>
            <w:tcW w:w="760" w:type="dxa"/>
            <w:tcBorders>
              <w:top w:val="nil"/>
              <w:left w:val="nil"/>
              <w:bottom w:val="single" w:sz="4" w:space="0" w:color="auto"/>
              <w:right w:val="single" w:sz="4" w:space="0" w:color="auto"/>
            </w:tcBorders>
            <w:noWrap/>
            <w:vAlign w:val="bottom"/>
          </w:tcPr>
          <w:p w14:paraId="355AC4D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1 488</w:t>
            </w:r>
          </w:p>
        </w:tc>
        <w:tc>
          <w:tcPr>
            <w:tcW w:w="740" w:type="dxa"/>
            <w:tcBorders>
              <w:top w:val="nil"/>
              <w:left w:val="nil"/>
              <w:bottom w:val="single" w:sz="4" w:space="0" w:color="auto"/>
              <w:right w:val="single" w:sz="4" w:space="0" w:color="auto"/>
            </w:tcBorders>
            <w:noWrap/>
            <w:vAlign w:val="bottom"/>
          </w:tcPr>
          <w:p w14:paraId="763F6B49"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2 841</w:t>
            </w:r>
          </w:p>
        </w:tc>
        <w:tc>
          <w:tcPr>
            <w:tcW w:w="760" w:type="dxa"/>
            <w:tcBorders>
              <w:top w:val="nil"/>
              <w:left w:val="nil"/>
              <w:bottom w:val="single" w:sz="4" w:space="0" w:color="auto"/>
              <w:right w:val="single" w:sz="4" w:space="0" w:color="auto"/>
            </w:tcBorders>
            <w:noWrap/>
            <w:vAlign w:val="bottom"/>
          </w:tcPr>
          <w:p w14:paraId="7A03CC46"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6 135</w:t>
            </w:r>
          </w:p>
        </w:tc>
        <w:tc>
          <w:tcPr>
            <w:tcW w:w="680" w:type="dxa"/>
            <w:tcBorders>
              <w:top w:val="nil"/>
              <w:left w:val="nil"/>
              <w:bottom w:val="single" w:sz="4" w:space="0" w:color="auto"/>
              <w:right w:val="single" w:sz="4" w:space="0" w:color="auto"/>
            </w:tcBorders>
            <w:noWrap/>
            <w:vAlign w:val="bottom"/>
          </w:tcPr>
          <w:p w14:paraId="7EC083E6"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4 460</w:t>
            </w:r>
          </w:p>
        </w:tc>
        <w:tc>
          <w:tcPr>
            <w:tcW w:w="700" w:type="dxa"/>
            <w:tcBorders>
              <w:top w:val="nil"/>
              <w:left w:val="nil"/>
              <w:bottom w:val="single" w:sz="4" w:space="0" w:color="auto"/>
              <w:right w:val="single" w:sz="4" w:space="0" w:color="auto"/>
            </w:tcBorders>
            <w:noWrap/>
            <w:vAlign w:val="bottom"/>
          </w:tcPr>
          <w:p w14:paraId="3A91131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7 904</w:t>
            </w:r>
          </w:p>
        </w:tc>
      </w:tr>
      <w:tr w:rsidR="007D6DE7" w:rsidRPr="000F6D96" w14:paraId="21512E8E"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32533AB9" w14:textId="77777777" w:rsidR="007D6DE7" w:rsidRPr="000F6D96" w:rsidRDefault="007D6DE7" w:rsidP="00A60F0B">
            <w:pPr>
              <w:rPr>
                <w:rFonts w:ascii="Arial" w:hAnsi="Arial" w:cs="Arial"/>
                <w:sz w:val="16"/>
                <w:szCs w:val="16"/>
              </w:rPr>
            </w:pPr>
            <w:r w:rsidRPr="000F6D96">
              <w:rPr>
                <w:rFonts w:ascii="Arial" w:hAnsi="Arial" w:cs="Arial"/>
                <w:sz w:val="16"/>
                <w:szCs w:val="16"/>
              </w:rPr>
              <w:t>Amérique latine</w:t>
            </w:r>
          </w:p>
        </w:tc>
        <w:tc>
          <w:tcPr>
            <w:tcW w:w="760" w:type="dxa"/>
            <w:tcBorders>
              <w:top w:val="nil"/>
              <w:left w:val="nil"/>
              <w:bottom w:val="single" w:sz="4" w:space="0" w:color="auto"/>
              <w:right w:val="single" w:sz="4" w:space="0" w:color="auto"/>
            </w:tcBorders>
            <w:noWrap/>
            <w:vAlign w:val="bottom"/>
          </w:tcPr>
          <w:p w14:paraId="3E00AB0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60" w:type="dxa"/>
            <w:tcBorders>
              <w:top w:val="nil"/>
              <w:left w:val="nil"/>
              <w:bottom w:val="single" w:sz="4" w:space="0" w:color="auto"/>
              <w:right w:val="single" w:sz="4" w:space="0" w:color="auto"/>
            </w:tcBorders>
            <w:noWrap/>
            <w:vAlign w:val="bottom"/>
          </w:tcPr>
          <w:p w14:paraId="3AAE84B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400</w:t>
            </w:r>
          </w:p>
        </w:tc>
        <w:tc>
          <w:tcPr>
            <w:tcW w:w="620" w:type="dxa"/>
            <w:tcBorders>
              <w:top w:val="nil"/>
              <w:left w:val="nil"/>
              <w:bottom w:val="single" w:sz="4" w:space="0" w:color="auto"/>
              <w:right w:val="single" w:sz="4" w:space="0" w:color="auto"/>
            </w:tcBorders>
            <w:noWrap/>
            <w:vAlign w:val="bottom"/>
          </w:tcPr>
          <w:p w14:paraId="5425168C"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416</w:t>
            </w:r>
          </w:p>
        </w:tc>
        <w:tc>
          <w:tcPr>
            <w:tcW w:w="700" w:type="dxa"/>
            <w:tcBorders>
              <w:top w:val="nil"/>
              <w:left w:val="nil"/>
              <w:bottom w:val="single" w:sz="4" w:space="0" w:color="auto"/>
              <w:right w:val="single" w:sz="4" w:space="0" w:color="auto"/>
            </w:tcBorders>
            <w:noWrap/>
            <w:vAlign w:val="bottom"/>
          </w:tcPr>
          <w:p w14:paraId="2DDEE50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438</w:t>
            </w:r>
          </w:p>
        </w:tc>
        <w:tc>
          <w:tcPr>
            <w:tcW w:w="680" w:type="dxa"/>
            <w:tcBorders>
              <w:top w:val="nil"/>
              <w:left w:val="nil"/>
              <w:bottom w:val="single" w:sz="4" w:space="0" w:color="auto"/>
              <w:right w:val="single" w:sz="4" w:space="0" w:color="auto"/>
            </w:tcBorders>
            <w:noWrap/>
            <w:vAlign w:val="bottom"/>
          </w:tcPr>
          <w:p w14:paraId="5B062F0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527</w:t>
            </w:r>
          </w:p>
        </w:tc>
        <w:tc>
          <w:tcPr>
            <w:tcW w:w="700" w:type="dxa"/>
            <w:tcBorders>
              <w:top w:val="nil"/>
              <w:left w:val="nil"/>
              <w:bottom w:val="single" w:sz="4" w:space="0" w:color="auto"/>
              <w:right w:val="single" w:sz="4" w:space="0" w:color="auto"/>
            </w:tcBorders>
            <w:noWrap/>
            <w:vAlign w:val="bottom"/>
          </w:tcPr>
          <w:p w14:paraId="174679A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691</w:t>
            </w:r>
          </w:p>
        </w:tc>
        <w:tc>
          <w:tcPr>
            <w:tcW w:w="760" w:type="dxa"/>
            <w:tcBorders>
              <w:top w:val="nil"/>
              <w:left w:val="nil"/>
              <w:bottom w:val="single" w:sz="4" w:space="0" w:color="auto"/>
              <w:right w:val="single" w:sz="4" w:space="0" w:color="auto"/>
            </w:tcBorders>
            <w:noWrap/>
            <w:vAlign w:val="bottom"/>
          </w:tcPr>
          <w:p w14:paraId="05B4F2C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676</w:t>
            </w:r>
          </w:p>
        </w:tc>
        <w:tc>
          <w:tcPr>
            <w:tcW w:w="760" w:type="dxa"/>
            <w:tcBorders>
              <w:top w:val="nil"/>
              <w:left w:val="nil"/>
              <w:bottom w:val="single" w:sz="4" w:space="0" w:color="auto"/>
              <w:right w:val="single" w:sz="4" w:space="0" w:color="auto"/>
            </w:tcBorders>
            <w:noWrap/>
            <w:vAlign w:val="bottom"/>
          </w:tcPr>
          <w:p w14:paraId="09D2753E"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1 494</w:t>
            </w:r>
          </w:p>
        </w:tc>
        <w:tc>
          <w:tcPr>
            <w:tcW w:w="740" w:type="dxa"/>
            <w:tcBorders>
              <w:top w:val="nil"/>
              <w:left w:val="nil"/>
              <w:bottom w:val="single" w:sz="4" w:space="0" w:color="auto"/>
              <w:right w:val="single" w:sz="4" w:space="0" w:color="auto"/>
            </w:tcBorders>
            <w:noWrap/>
            <w:vAlign w:val="bottom"/>
          </w:tcPr>
          <w:p w14:paraId="69E880CC"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2 510</w:t>
            </w:r>
          </w:p>
        </w:tc>
        <w:tc>
          <w:tcPr>
            <w:tcW w:w="760" w:type="dxa"/>
            <w:tcBorders>
              <w:top w:val="nil"/>
              <w:left w:val="nil"/>
              <w:bottom w:val="single" w:sz="4" w:space="0" w:color="auto"/>
              <w:right w:val="single" w:sz="4" w:space="0" w:color="auto"/>
            </w:tcBorders>
            <w:noWrap/>
            <w:vAlign w:val="bottom"/>
          </w:tcPr>
          <w:p w14:paraId="17A1F192"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4 710</w:t>
            </w:r>
          </w:p>
        </w:tc>
        <w:tc>
          <w:tcPr>
            <w:tcW w:w="680" w:type="dxa"/>
            <w:tcBorders>
              <w:top w:val="nil"/>
              <w:left w:val="nil"/>
              <w:bottom w:val="single" w:sz="4" w:space="0" w:color="auto"/>
              <w:right w:val="single" w:sz="4" w:space="0" w:color="auto"/>
            </w:tcBorders>
            <w:noWrap/>
            <w:vAlign w:val="bottom"/>
          </w:tcPr>
          <w:p w14:paraId="3ABD314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5 889</w:t>
            </w:r>
          </w:p>
        </w:tc>
        <w:tc>
          <w:tcPr>
            <w:tcW w:w="700" w:type="dxa"/>
            <w:tcBorders>
              <w:top w:val="nil"/>
              <w:left w:val="nil"/>
              <w:bottom w:val="single" w:sz="4" w:space="0" w:color="auto"/>
              <w:right w:val="single" w:sz="4" w:space="0" w:color="auto"/>
            </w:tcBorders>
            <w:noWrap/>
            <w:vAlign w:val="bottom"/>
          </w:tcPr>
          <w:p w14:paraId="07173B78"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6 973</w:t>
            </w:r>
          </w:p>
        </w:tc>
      </w:tr>
      <w:tr w:rsidR="007D6DE7" w:rsidRPr="000F6D96" w14:paraId="5694EE16"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4273CDC2" w14:textId="77777777" w:rsidR="007D6DE7" w:rsidRPr="000F6D96" w:rsidRDefault="007D6DE7" w:rsidP="00A60F0B">
            <w:pPr>
              <w:rPr>
                <w:rFonts w:ascii="Arial" w:hAnsi="Arial" w:cs="Arial"/>
                <w:sz w:val="16"/>
                <w:szCs w:val="16"/>
              </w:rPr>
            </w:pPr>
            <w:r w:rsidRPr="000F6D96">
              <w:rPr>
                <w:rFonts w:ascii="Arial" w:hAnsi="Arial" w:cs="Arial"/>
                <w:sz w:val="16"/>
                <w:szCs w:val="16"/>
              </w:rPr>
              <w:t>Asie</w:t>
            </w:r>
          </w:p>
        </w:tc>
        <w:tc>
          <w:tcPr>
            <w:tcW w:w="760" w:type="dxa"/>
            <w:tcBorders>
              <w:top w:val="nil"/>
              <w:left w:val="nil"/>
              <w:bottom w:val="single" w:sz="4" w:space="0" w:color="auto"/>
              <w:right w:val="single" w:sz="4" w:space="0" w:color="auto"/>
            </w:tcBorders>
            <w:noWrap/>
            <w:vAlign w:val="bottom"/>
          </w:tcPr>
          <w:p w14:paraId="6FA972F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456</w:t>
            </w:r>
          </w:p>
        </w:tc>
        <w:tc>
          <w:tcPr>
            <w:tcW w:w="660" w:type="dxa"/>
            <w:tcBorders>
              <w:top w:val="nil"/>
              <w:left w:val="nil"/>
              <w:bottom w:val="single" w:sz="4" w:space="0" w:color="auto"/>
              <w:right w:val="single" w:sz="4" w:space="0" w:color="auto"/>
            </w:tcBorders>
            <w:noWrap/>
            <w:vAlign w:val="bottom"/>
          </w:tcPr>
          <w:p w14:paraId="52ABCE8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470</w:t>
            </w:r>
          </w:p>
        </w:tc>
        <w:tc>
          <w:tcPr>
            <w:tcW w:w="620" w:type="dxa"/>
            <w:tcBorders>
              <w:top w:val="nil"/>
              <w:left w:val="nil"/>
              <w:bottom w:val="single" w:sz="4" w:space="0" w:color="auto"/>
              <w:right w:val="single" w:sz="4" w:space="0" w:color="auto"/>
            </w:tcBorders>
            <w:noWrap/>
            <w:vAlign w:val="bottom"/>
          </w:tcPr>
          <w:p w14:paraId="24202E93"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568</w:t>
            </w:r>
          </w:p>
        </w:tc>
        <w:tc>
          <w:tcPr>
            <w:tcW w:w="700" w:type="dxa"/>
            <w:tcBorders>
              <w:top w:val="nil"/>
              <w:left w:val="nil"/>
              <w:bottom w:val="single" w:sz="4" w:space="0" w:color="auto"/>
              <w:right w:val="single" w:sz="4" w:space="0" w:color="auto"/>
            </w:tcBorders>
            <w:noWrap/>
            <w:vAlign w:val="bottom"/>
          </w:tcPr>
          <w:p w14:paraId="01A7831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574</w:t>
            </w:r>
          </w:p>
        </w:tc>
        <w:tc>
          <w:tcPr>
            <w:tcW w:w="680" w:type="dxa"/>
            <w:tcBorders>
              <w:top w:val="nil"/>
              <w:left w:val="nil"/>
              <w:bottom w:val="single" w:sz="4" w:space="0" w:color="auto"/>
              <w:right w:val="single" w:sz="4" w:space="0" w:color="auto"/>
            </w:tcBorders>
            <w:noWrap/>
            <w:vAlign w:val="bottom"/>
          </w:tcPr>
          <w:p w14:paraId="125CB9FD"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572</w:t>
            </w:r>
          </w:p>
        </w:tc>
        <w:tc>
          <w:tcPr>
            <w:tcW w:w="700" w:type="dxa"/>
            <w:tcBorders>
              <w:top w:val="nil"/>
              <w:left w:val="nil"/>
              <w:bottom w:val="single" w:sz="4" w:space="0" w:color="auto"/>
              <w:right w:val="single" w:sz="4" w:space="0" w:color="auto"/>
            </w:tcBorders>
            <w:noWrap/>
            <w:vAlign w:val="bottom"/>
          </w:tcPr>
          <w:p w14:paraId="0A57CDF8"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581</w:t>
            </w:r>
          </w:p>
        </w:tc>
        <w:tc>
          <w:tcPr>
            <w:tcW w:w="760" w:type="dxa"/>
            <w:tcBorders>
              <w:top w:val="nil"/>
              <w:left w:val="nil"/>
              <w:bottom w:val="single" w:sz="4" w:space="0" w:color="auto"/>
              <w:right w:val="single" w:sz="4" w:space="0" w:color="auto"/>
            </w:tcBorders>
            <w:noWrap/>
            <w:vAlign w:val="bottom"/>
          </w:tcPr>
          <w:p w14:paraId="658564C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553</w:t>
            </w:r>
          </w:p>
        </w:tc>
        <w:tc>
          <w:tcPr>
            <w:tcW w:w="760" w:type="dxa"/>
            <w:tcBorders>
              <w:top w:val="nil"/>
              <w:left w:val="nil"/>
              <w:bottom w:val="single" w:sz="4" w:space="0" w:color="auto"/>
              <w:right w:val="single" w:sz="4" w:space="0" w:color="auto"/>
            </w:tcBorders>
            <w:noWrap/>
            <w:vAlign w:val="bottom"/>
          </w:tcPr>
          <w:p w14:paraId="4977A834"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695</w:t>
            </w:r>
          </w:p>
        </w:tc>
        <w:tc>
          <w:tcPr>
            <w:tcW w:w="740" w:type="dxa"/>
            <w:tcBorders>
              <w:top w:val="nil"/>
              <w:left w:val="nil"/>
              <w:bottom w:val="single" w:sz="4" w:space="0" w:color="auto"/>
              <w:right w:val="single" w:sz="4" w:space="0" w:color="auto"/>
            </w:tcBorders>
            <w:noWrap/>
            <w:vAlign w:val="bottom"/>
          </w:tcPr>
          <w:p w14:paraId="0E7CB1C1"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715</w:t>
            </w:r>
          </w:p>
        </w:tc>
        <w:tc>
          <w:tcPr>
            <w:tcW w:w="760" w:type="dxa"/>
            <w:tcBorders>
              <w:top w:val="nil"/>
              <w:left w:val="nil"/>
              <w:bottom w:val="single" w:sz="4" w:space="0" w:color="auto"/>
              <w:right w:val="single" w:sz="4" w:space="0" w:color="auto"/>
            </w:tcBorders>
            <w:noWrap/>
            <w:vAlign w:val="bottom"/>
          </w:tcPr>
          <w:p w14:paraId="60BBEAF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1 762</w:t>
            </w:r>
          </w:p>
        </w:tc>
        <w:tc>
          <w:tcPr>
            <w:tcW w:w="680" w:type="dxa"/>
            <w:tcBorders>
              <w:top w:val="nil"/>
              <w:left w:val="nil"/>
              <w:bottom w:val="single" w:sz="4" w:space="0" w:color="auto"/>
              <w:right w:val="single" w:sz="4" w:space="0" w:color="auto"/>
            </w:tcBorders>
            <w:noWrap/>
            <w:vAlign w:val="bottom"/>
          </w:tcPr>
          <w:p w14:paraId="2430F160"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3 798</w:t>
            </w:r>
          </w:p>
        </w:tc>
        <w:tc>
          <w:tcPr>
            <w:tcW w:w="700" w:type="dxa"/>
            <w:tcBorders>
              <w:top w:val="nil"/>
              <w:left w:val="nil"/>
              <w:bottom w:val="single" w:sz="4" w:space="0" w:color="auto"/>
              <w:right w:val="single" w:sz="4" w:space="0" w:color="auto"/>
            </w:tcBorders>
            <w:noWrap/>
            <w:vAlign w:val="bottom"/>
          </w:tcPr>
          <w:p w14:paraId="04A8B0D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5 611</w:t>
            </w:r>
          </w:p>
        </w:tc>
      </w:tr>
      <w:tr w:rsidR="007D6DE7" w:rsidRPr="000F6D96" w14:paraId="4D63B7B3"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2A7EB4DC" w14:textId="77777777" w:rsidR="007D6DE7" w:rsidRPr="000F6D96" w:rsidRDefault="007D6DE7" w:rsidP="00A60F0B">
            <w:pPr>
              <w:rPr>
                <w:rFonts w:ascii="Arial" w:hAnsi="Arial" w:cs="Arial"/>
                <w:sz w:val="16"/>
                <w:szCs w:val="16"/>
              </w:rPr>
            </w:pPr>
            <w:r w:rsidRPr="000F6D96">
              <w:rPr>
                <w:rFonts w:ascii="Arial" w:hAnsi="Arial" w:cs="Arial"/>
                <w:sz w:val="16"/>
                <w:szCs w:val="16"/>
              </w:rPr>
              <w:t>Afrique</w:t>
            </w:r>
          </w:p>
        </w:tc>
        <w:tc>
          <w:tcPr>
            <w:tcW w:w="760" w:type="dxa"/>
            <w:tcBorders>
              <w:top w:val="nil"/>
              <w:left w:val="nil"/>
              <w:bottom w:val="single" w:sz="4" w:space="0" w:color="auto"/>
              <w:right w:val="single" w:sz="4" w:space="0" w:color="auto"/>
            </w:tcBorders>
            <w:noWrap/>
            <w:vAlign w:val="bottom"/>
          </w:tcPr>
          <w:p w14:paraId="59ED20DB"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472</w:t>
            </w:r>
          </w:p>
        </w:tc>
        <w:tc>
          <w:tcPr>
            <w:tcW w:w="660" w:type="dxa"/>
            <w:tcBorders>
              <w:top w:val="nil"/>
              <w:left w:val="nil"/>
              <w:bottom w:val="single" w:sz="4" w:space="0" w:color="auto"/>
              <w:right w:val="single" w:sz="4" w:space="0" w:color="auto"/>
            </w:tcBorders>
            <w:noWrap/>
            <w:vAlign w:val="bottom"/>
          </w:tcPr>
          <w:p w14:paraId="79124F9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425</w:t>
            </w:r>
          </w:p>
        </w:tc>
        <w:tc>
          <w:tcPr>
            <w:tcW w:w="620" w:type="dxa"/>
            <w:tcBorders>
              <w:top w:val="nil"/>
              <w:left w:val="nil"/>
              <w:bottom w:val="single" w:sz="4" w:space="0" w:color="auto"/>
              <w:right w:val="single" w:sz="4" w:space="0" w:color="auto"/>
            </w:tcBorders>
            <w:noWrap/>
            <w:vAlign w:val="bottom"/>
          </w:tcPr>
          <w:p w14:paraId="4E84527C"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414</w:t>
            </w:r>
          </w:p>
        </w:tc>
        <w:tc>
          <w:tcPr>
            <w:tcW w:w="700" w:type="dxa"/>
            <w:tcBorders>
              <w:top w:val="nil"/>
              <w:left w:val="nil"/>
              <w:bottom w:val="single" w:sz="4" w:space="0" w:color="auto"/>
              <w:right w:val="single" w:sz="4" w:space="0" w:color="auto"/>
            </w:tcBorders>
            <w:noWrap/>
            <w:vAlign w:val="bottom"/>
          </w:tcPr>
          <w:p w14:paraId="455D37FD"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422</w:t>
            </w:r>
          </w:p>
        </w:tc>
        <w:tc>
          <w:tcPr>
            <w:tcW w:w="680" w:type="dxa"/>
            <w:tcBorders>
              <w:top w:val="nil"/>
              <w:left w:val="nil"/>
              <w:bottom w:val="single" w:sz="4" w:space="0" w:color="auto"/>
              <w:right w:val="single" w:sz="4" w:space="0" w:color="auto"/>
            </w:tcBorders>
            <w:noWrap/>
            <w:vAlign w:val="bottom"/>
          </w:tcPr>
          <w:p w14:paraId="2439AFB1"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421</w:t>
            </w:r>
          </w:p>
        </w:tc>
        <w:tc>
          <w:tcPr>
            <w:tcW w:w="700" w:type="dxa"/>
            <w:tcBorders>
              <w:top w:val="nil"/>
              <w:left w:val="nil"/>
              <w:bottom w:val="single" w:sz="4" w:space="0" w:color="auto"/>
              <w:right w:val="single" w:sz="4" w:space="0" w:color="auto"/>
            </w:tcBorders>
            <w:noWrap/>
            <w:vAlign w:val="bottom"/>
          </w:tcPr>
          <w:p w14:paraId="5415D76A"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420</w:t>
            </w:r>
          </w:p>
        </w:tc>
        <w:tc>
          <w:tcPr>
            <w:tcW w:w="760" w:type="dxa"/>
            <w:tcBorders>
              <w:top w:val="nil"/>
              <w:left w:val="nil"/>
              <w:bottom w:val="single" w:sz="4" w:space="0" w:color="auto"/>
              <w:right w:val="single" w:sz="4" w:space="0" w:color="auto"/>
            </w:tcBorders>
            <w:noWrap/>
            <w:vAlign w:val="bottom"/>
          </w:tcPr>
          <w:p w14:paraId="64F5ED99"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500</w:t>
            </w:r>
          </w:p>
        </w:tc>
        <w:tc>
          <w:tcPr>
            <w:tcW w:w="760" w:type="dxa"/>
            <w:tcBorders>
              <w:top w:val="nil"/>
              <w:left w:val="nil"/>
              <w:bottom w:val="single" w:sz="4" w:space="0" w:color="auto"/>
              <w:right w:val="single" w:sz="4" w:space="0" w:color="auto"/>
            </w:tcBorders>
            <w:noWrap/>
            <w:vAlign w:val="bottom"/>
          </w:tcPr>
          <w:p w14:paraId="49A8FC98"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637</w:t>
            </w:r>
          </w:p>
        </w:tc>
        <w:tc>
          <w:tcPr>
            <w:tcW w:w="740" w:type="dxa"/>
            <w:tcBorders>
              <w:top w:val="nil"/>
              <w:left w:val="nil"/>
              <w:bottom w:val="single" w:sz="4" w:space="0" w:color="auto"/>
              <w:right w:val="single" w:sz="4" w:space="0" w:color="auto"/>
            </w:tcBorders>
            <w:noWrap/>
            <w:vAlign w:val="bottom"/>
          </w:tcPr>
          <w:p w14:paraId="72EF304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889</w:t>
            </w:r>
          </w:p>
        </w:tc>
        <w:tc>
          <w:tcPr>
            <w:tcW w:w="760" w:type="dxa"/>
            <w:tcBorders>
              <w:top w:val="nil"/>
              <w:left w:val="nil"/>
              <w:bottom w:val="single" w:sz="4" w:space="0" w:color="auto"/>
              <w:right w:val="single" w:sz="4" w:space="0" w:color="auto"/>
            </w:tcBorders>
            <w:noWrap/>
            <w:vAlign w:val="bottom"/>
          </w:tcPr>
          <w:p w14:paraId="5D1C048F"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1 395</w:t>
            </w:r>
          </w:p>
        </w:tc>
        <w:tc>
          <w:tcPr>
            <w:tcW w:w="680" w:type="dxa"/>
            <w:tcBorders>
              <w:top w:val="nil"/>
              <w:left w:val="nil"/>
              <w:bottom w:val="single" w:sz="4" w:space="0" w:color="auto"/>
              <w:right w:val="single" w:sz="4" w:space="0" w:color="auto"/>
            </w:tcBorders>
            <w:noWrap/>
            <w:vAlign w:val="bottom"/>
          </w:tcPr>
          <w:p w14:paraId="16E7CA07"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1 447</w:t>
            </w:r>
          </w:p>
        </w:tc>
        <w:tc>
          <w:tcPr>
            <w:tcW w:w="700" w:type="dxa"/>
            <w:tcBorders>
              <w:top w:val="nil"/>
              <w:left w:val="nil"/>
              <w:bottom w:val="single" w:sz="4" w:space="0" w:color="auto"/>
              <w:right w:val="single" w:sz="4" w:space="0" w:color="auto"/>
            </w:tcBorders>
            <w:noWrap/>
            <w:vAlign w:val="bottom"/>
          </w:tcPr>
          <w:p w14:paraId="553E2D7B" w14:textId="77777777" w:rsidR="007D6DE7" w:rsidRPr="000F6D96" w:rsidRDefault="007D6DE7" w:rsidP="00A60F0B">
            <w:pPr>
              <w:jc w:val="center"/>
              <w:rPr>
                <w:rFonts w:ascii="Arial" w:hAnsi="Arial" w:cs="Arial"/>
                <w:sz w:val="16"/>
                <w:szCs w:val="16"/>
              </w:rPr>
            </w:pPr>
            <w:r w:rsidRPr="000F6D96">
              <w:rPr>
                <w:rFonts w:ascii="Arial" w:hAnsi="Arial" w:cs="Arial"/>
                <w:sz w:val="16"/>
                <w:szCs w:val="16"/>
              </w:rPr>
              <w:t>1 780</w:t>
            </w:r>
          </w:p>
        </w:tc>
      </w:tr>
      <w:tr w:rsidR="007D6DE7" w:rsidRPr="000F6D96" w14:paraId="6444BF54" w14:textId="77777777" w:rsidTr="00A60F0B">
        <w:trPr>
          <w:trHeight w:val="255"/>
        </w:trPr>
        <w:tc>
          <w:tcPr>
            <w:tcW w:w="2180" w:type="dxa"/>
            <w:tcBorders>
              <w:top w:val="nil"/>
              <w:left w:val="single" w:sz="4" w:space="0" w:color="auto"/>
              <w:bottom w:val="single" w:sz="4" w:space="0" w:color="auto"/>
              <w:right w:val="single" w:sz="4" w:space="0" w:color="auto"/>
            </w:tcBorders>
            <w:noWrap/>
            <w:vAlign w:val="bottom"/>
          </w:tcPr>
          <w:p w14:paraId="058B3D13" w14:textId="77777777" w:rsidR="007D6DE7" w:rsidRPr="000F6D96" w:rsidRDefault="007D6DE7" w:rsidP="00A60F0B">
            <w:pPr>
              <w:rPr>
                <w:rFonts w:ascii="Arial" w:hAnsi="Arial" w:cs="Arial"/>
                <w:b/>
                <w:bCs/>
                <w:color w:val="800000"/>
                <w:sz w:val="16"/>
                <w:szCs w:val="16"/>
              </w:rPr>
            </w:pPr>
            <w:r w:rsidRPr="000F6D96">
              <w:rPr>
                <w:rFonts w:ascii="Arial" w:hAnsi="Arial" w:cs="Arial"/>
                <w:b/>
                <w:bCs/>
                <w:color w:val="800000"/>
                <w:sz w:val="16"/>
                <w:szCs w:val="16"/>
              </w:rPr>
              <w:t>Monde</w:t>
            </w:r>
          </w:p>
        </w:tc>
        <w:tc>
          <w:tcPr>
            <w:tcW w:w="760" w:type="dxa"/>
            <w:tcBorders>
              <w:top w:val="nil"/>
              <w:left w:val="nil"/>
              <w:bottom w:val="single" w:sz="4" w:space="0" w:color="auto"/>
              <w:right w:val="single" w:sz="4" w:space="0" w:color="auto"/>
            </w:tcBorders>
            <w:noWrap/>
            <w:vAlign w:val="bottom"/>
          </w:tcPr>
          <w:p w14:paraId="49B2BCB9"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467</w:t>
            </w:r>
          </w:p>
        </w:tc>
        <w:tc>
          <w:tcPr>
            <w:tcW w:w="660" w:type="dxa"/>
            <w:tcBorders>
              <w:top w:val="nil"/>
              <w:left w:val="nil"/>
              <w:bottom w:val="single" w:sz="4" w:space="0" w:color="auto"/>
              <w:right w:val="single" w:sz="4" w:space="0" w:color="auto"/>
            </w:tcBorders>
            <w:noWrap/>
            <w:vAlign w:val="bottom"/>
          </w:tcPr>
          <w:p w14:paraId="68FECF3C"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453</w:t>
            </w:r>
          </w:p>
        </w:tc>
        <w:tc>
          <w:tcPr>
            <w:tcW w:w="620" w:type="dxa"/>
            <w:tcBorders>
              <w:top w:val="nil"/>
              <w:left w:val="nil"/>
              <w:bottom w:val="single" w:sz="4" w:space="0" w:color="auto"/>
              <w:right w:val="single" w:sz="4" w:space="0" w:color="auto"/>
            </w:tcBorders>
            <w:noWrap/>
            <w:vAlign w:val="bottom"/>
          </w:tcPr>
          <w:p w14:paraId="12611C52"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566</w:t>
            </w:r>
          </w:p>
        </w:tc>
        <w:tc>
          <w:tcPr>
            <w:tcW w:w="700" w:type="dxa"/>
            <w:tcBorders>
              <w:top w:val="nil"/>
              <w:left w:val="nil"/>
              <w:bottom w:val="single" w:sz="4" w:space="0" w:color="auto"/>
              <w:right w:val="single" w:sz="4" w:space="0" w:color="auto"/>
            </w:tcBorders>
            <w:noWrap/>
            <w:vAlign w:val="bottom"/>
          </w:tcPr>
          <w:p w14:paraId="3288425E"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596</w:t>
            </w:r>
          </w:p>
        </w:tc>
        <w:tc>
          <w:tcPr>
            <w:tcW w:w="680" w:type="dxa"/>
            <w:tcBorders>
              <w:top w:val="nil"/>
              <w:left w:val="nil"/>
              <w:bottom w:val="single" w:sz="4" w:space="0" w:color="auto"/>
              <w:right w:val="single" w:sz="4" w:space="0" w:color="auto"/>
            </w:tcBorders>
            <w:noWrap/>
            <w:vAlign w:val="bottom"/>
          </w:tcPr>
          <w:p w14:paraId="3066DC0D"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615</w:t>
            </w:r>
          </w:p>
        </w:tc>
        <w:tc>
          <w:tcPr>
            <w:tcW w:w="700" w:type="dxa"/>
            <w:tcBorders>
              <w:top w:val="nil"/>
              <w:left w:val="nil"/>
              <w:bottom w:val="single" w:sz="4" w:space="0" w:color="auto"/>
              <w:right w:val="single" w:sz="4" w:space="0" w:color="auto"/>
            </w:tcBorders>
            <w:noWrap/>
            <w:vAlign w:val="bottom"/>
          </w:tcPr>
          <w:p w14:paraId="7514B8A2"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666</w:t>
            </w:r>
          </w:p>
        </w:tc>
        <w:tc>
          <w:tcPr>
            <w:tcW w:w="760" w:type="dxa"/>
            <w:tcBorders>
              <w:top w:val="nil"/>
              <w:left w:val="nil"/>
              <w:bottom w:val="single" w:sz="4" w:space="0" w:color="auto"/>
              <w:right w:val="single" w:sz="4" w:space="0" w:color="auto"/>
            </w:tcBorders>
            <w:noWrap/>
            <w:vAlign w:val="bottom"/>
          </w:tcPr>
          <w:p w14:paraId="36FC1DDB"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870</w:t>
            </w:r>
          </w:p>
        </w:tc>
        <w:tc>
          <w:tcPr>
            <w:tcW w:w="760" w:type="dxa"/>
            <w:tcBorders>
              <w:top w:val="nil"/>
              <w:left w:val="nil"/>
              <w:bottom w:val="single" w:sz="4" w:space="0" w:color="auto"/>
              <w:right w:val="single" w:sz="4" w:space="0" w:color="auto"/>
            </w:tcBorders>
            <w:noWrap/>
            <w:vAlign w:val="bottom"/>
          </w:tcPr>
          <w:p w14:paraId="01122FE8"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1 524</w:t>
            </w:r>
          </w:p>
        </w:tc>
        <w:tc>
          <w:tcPr>
            <w:tcW w:w="740" w:type="dxa"/>
            <w:tcBorders>
              <w:top w:val="nil"/>
              <w:left w:val="nil"/>
              <w:bottom w:val="single" w:sz="4" w:space="0" w:color="auto"/>
              <w:right w:val="single" w:sz="4" w:space="0" w:color="auto"/>
            </w:tcBorders>
            <w:noWrap/>
            <w:vAlign w:val="bottom"/>
          </w:tcPr>
          <w:p w14:paraId="31C4867D"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2 111</w:t>
            </w:r>
          </w:p>
        </w:tc>
        <w:tc>
          <w:tcPr>
            <w:tcW w:w="760" w:type="dxa"/>
            <w:tcBorders>
              <w:top w:val="nil"/>
              <w:left w:val="nil"/>
              <w:bottom w:val="single" w:sz="4" w:space="0" w:color="auto"/>
              <w:right w:val="single" w:sz="4" w:space="0" w:color="auto"/>
            </w:tcBorders>
            <w:noWrap/>
            <w:vAlign w:val="bottom"/>
          </w:tcPr>
          <w:p w14:paraId="5B682D85"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4 087</w:t>
            </w:r>
          </w:p>
        </w:tc>
        <w:tc>
          <w:tcPr>
            <w:tcW w:w="680" w:type="dxa"/>
            <w:tcBorders>
              <w:top w:val="nil"/>
              <w:left w:val="nil"/>
              <w:bottom w:val="single" w:sz="4" w:space="0" w:color="auto"/>
              <w:right w:val="single" w:sz="4" w:space="0" w:color="auto"/>
            </w:tcBorders>
            <w:noWrap/>
            <w:vAlign w:val="bottom"/>
          </w:tcPr>
          <w:p w14:paraId="46A730EE"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6 038</w:t>
            </w:r>
          </w:p>
        </w:tc>
        <w:tc>
          <w:tcPr>
            <w:tcW w:w="700" w:type="dxa"/>
            <w:tcBorders>
              <w:top w:val="nil"/>
              <w:left w:val="nil"/>
              <w:bottom w:val="single" w:sz="4" w:space="0" w:color="auto"/>
              <w:right w:val="single" w:sz="4" w:space="0" w:color="auto"/>
            </w:tcBorders>
            <w:noWrap/>
            <w:vAlign w:val="bottom"/>
          </w:tcPr>
          <w:p w14:paraId="170CE1F2" w14:textId="77777777" w:rsidR="007D6DE7" w:rsidRPr="000F6D96" w:rsidRDefault="007D6DE7" w:rsidP="00A60F0B">
            <w:pPr>
              <w:jc w:val="center"/>
              <w:rPr>
                <w:rFonts w:ascii="Arial" w:hAnsi="Arial" w:cs="Arial"/>
                <w:b/>
                <w:bCs/>
                <w:color w:val="800000"/>
                <w:sz w:val="16"/>
                <w:szCs w:val="16"/>
              </w:rPr>
            </w:pPr>
            <w:r w:rsidRPr="000F6D96">
              <w:rPr>
                <w:rFonts w:ascii="Arial" w:hAnsi="Arial" w:cs="Arial"/>
                <w:b/>
                <w:bCs/>
                <w:color w:val="800000"/>
                <w:sz w:val="16"/>
                <w:szCs w:val="16"/>
              </w:rPr>
              <w:t>7 614</w:t>
            </w:r>
          </w:p>
        </w:tc>
      </w:tr>
    </w:tbl>
    <w:p w14:paraId="3C6CDF1E" w14:textId="77777777" w:rsidR="007D6DE7" w:rsidRDefault="007D6DE7" w:rsidP="009C00C6">
      <w:pPr>
        <w:numPr>
          <w:ilvl w:val="1"/>
          <w:numId w:val="1"/>
        </w:numPr>
        <w:rPr>
          <w:noProof/>
        </w:rPr>
      </w:pPr>
      <w:r>
        <w:rPr>
          <w:noProof/>
        </w:rPr>
        <w:t>Toutes les régions du monde se sont-elles enrichies sur le long terme ?</w:t>
      </w:r>
    </w:p>
    <w:p w14:paraId="37B8676D" w14:textId="77777777" w:rsidR="007D6DE7" w:rsidRDefault="007D6DE7"/>
    <w:p w14:paraId="38649F28" w14:textId="77777777" w:rsidR="007D6DE7" w:rsidRDefault="007D6DE7" w:rsidP="005C44B7">
      <w:pPr>
        <w:numPr>
          <w:ilvl w:val="0"/>
          <w:numId w:val="3"/>
        </w:numPr>
        <w:rPr>
          <w:i/>
          <w:u w:val="single"/>
        </w:rPr>
      </w:pPr>
      <w:r w:rsidRPr="005C44B7">
        <w:rPr>
          <w:i/>
          <w:u w:val="single"/>
        </w:rPr>
        <w:t>… et l’évolution sur le court terme</w:t>
      </w:r>
    </w:p>
    <w:p w14:paraId="073AA437" w14:textId="77777777" w:rsidR="007D6DE7" w:rsidRDefault="007D6DE7">
      <w:r w:rsidRPr="007E7B94">
        <w:rPr>
          <w:b/>
          <w:bCs/>
          <w:sz w:val="22"/>
          <w:szCs w:val="22"/>
          <w:u w:val="single"/>
        </w:rPr>
        <w:t xml:space="preserve">Document </w:t>
      </w:r>
      <w:r w:rsidR="00187D34">
        <w:rPr>
          <w:b/>
          <w:bCs/>
          <w:sz w:val="22"/>
          <w:szCs w:val="22"/>
          <w:u w:val="single"/>
        </w:rPr>
        <w:t>3</w:t>
      </w:r>
    </w:p>
    <w:p w14:paraId="6FBA8DEC" w14:textId="77777777" w:rsidR="007D6DE7" w:rsidRDefault="007D6DE7">
      <w:pPr>
        <w:rPr>
          <w:noProof/>
        </w:rPr>
        <w:sectPr w:rsidR="007D6DE7" w:rsidSect="005C44B7">
          <w:type w:val="continuous"/>
          <w:pgSz w:w="11900" w:h="16840"/>
          <w:pgMar w:top="1417" w:right="1417" w:bottom="1417" w:left="1417" w:header="708" w:footer="708" w:gutter="0"/>
          <w:cols w:space="708"/>
          <w:docGrid w:linePitch="360"/>
        </w:sectPr>
      </w:pPr>
    </w:p>
    <w:p w14:paraId="62E37C8F" w14:textId="77777777" w:rsidR="007D6DE7" w:rsidRDefault="00187D34">
      <w:pPr>
        <w:rPr>
          <w:noProof/>
        </w:rPr>
      </w:pPr>
      <w:r>
        <w:rPr>
          <w:noProof/>
        </w:rPr>
        <w:lastRenderedPageBreak/>
        <w:pict w14:anchorId="5192EA98">
          <v:shape id="Image 3" o:spid="_x0000_i1027" type="#_x0000_t75" style="width:249.35pt;height:146pt;visibility:visible">
            <v:imagedata r:id="rId8" o:title=""/>
          </v:shape>
        </w:pict>
      </w:r>
    </w:p>
    <w:p w14:paraId="4C2E7475" w14:textId="77777777" w:rsidR="007D6DE7" w:rsidRDefault="007D6DE7" w:rsidP="00715DCF">
      <w:pPr>
        <w:numPr>
          <w:ilvl w:val="1"/>
          <w:numId w:val="1"/>
        </w:numPr>
        <w:rPr>
          <w:noProof/>
        </w:rPr>
      </w:pPr>
      <w:r>
        <w:rPr>
          <w:noProof/>
        </w:rPr>
        <w:lastRenderedPageBreak/>
        <w:t>De combien le PIB mondial a-t-il baissé en 2009 ?</w:t>
      </w:r>
    </w:p>
    <w:p w14:paraId="2D3685AC" w14:textId="77777777" w:rsidR="007D6DE7" w:rsidRDefault="007D6DE7" w:rsidP="005C44B7">
      <w:pPr>
        <w:numPr>
          <w:ilvl w:val="1"/>
          <w:numId w:val="1"/>
        </w:numPr>
        <w:rPr>
          <w:noProof/>
        </w:rPr>
      </w:pPr>
      <w:r>
        <w:rPr>
          <w:noProof/>
        </w:rPr>
        <w:t>Pouvons-nous réelllement dire que le monde est actuellement en crise ? Pourquoi ?</w:t>
      </w:r>
    </w:p>
    <w:p w14:paraId="1FB2D0CF" w14:textId="77777777" w:rsidR="007D6DE7" w:rsidRDefault="007D6DE7">
      <w:pPr>
        <w:rPr>
          <w:noProof/>
        </w:rPr>
        <w:sectPr w:rsidR="007D6DE7" w:rsidSect="009C00C6">
          <w:type w:val="continuous"/>
          <w:pgSz w:w="11900" w:h="16840"/>
          <w:pgMar w:top="1417" w:right="1417" w:bottom="1417" w:left="1417" w:header="708" w:footer="708" w:gutter="0"/>
          <w:cols w:num="2" w:space="709"/>
          <w:docGrid w:linePitch="360"/>
        </w:sectPr>
      </w:pPr>
    </w:p>
    <w:p w14:paraId="2A0146F4" w14:textId="77777777" w:rsidR="007D6DE7" w:rsidRDefault="007D6DE7">
      <w:pPr>
        <w:rPr>
          <w:noProof/>
        </w:rPr>
      </w:pPr>
    </w:p>
    <w:p w14:paraId="0E0BC97F" w14:textId="77777777" w:rsidR="007D6DE7" w:rsidRPr="005C44B7" w:rsidRDefault="007D6DE7" w:rsidP="005C44B7">
      <w:pPr>
        <w:numPr>
          <w:ilvl w:val="0"/>
          <w:numId w:val="2"/>
        </w:numPr>
        <w:rPr>
          <w:b/>
          <w:u w:val="single"/>
        </w:rPr>
      </w:pPr>
      <w:r>
        <w:rPr>
          <w:b/>
          <w:u w:val="single"/>
        </w:rPr>
        <w:lastRenderedPageBreak/>
        <w:t>… et de moins en moins pauvre</w:t>
      </w:r>
    </w:p>
    <w:p w14:paraId="753DD238" w14:textId="77777777" w:rsidR="007D6DE7" w:rsidRDefault="007D6DE7">
      <w:pPr>
        <w:rPr>
          <w:noProof/>
        </w:rPr>
      </w:pPr>
    </w:p>
    <w:p w14:paraId="5FB69A50" w14:textId="77777777" w:rsidR="007D6DE7" w:rsidRDefault="007D6DE7" w:rsidP="00761B42">
      <w:pPr>
        <w:rPr>
          <w:sz w:val="22"/>
          <w:szCs w:val="22"/>
        </w:rPr>
      </w:pPr>
      <w:r w:rsidRPr="007E7B94">
        <w:rPr>
          <w:b/>
          <w:sz w:val="22"/>
          <w:szCs w:val="22"/>
          <w:u w:val="single"/>
        </w:rPr>
        <w:t>Document</w:t>
      </w:r>
      <w:r>
        <w:rPr>
          <w:b/>
          <w:sz w:val="22"/>
          <w:szCs w:val="22"/>
          <w:u w:val="single"/>
        </w:rPr>
        <w:t xml:space="preserve"> </w:t>
      </w:r>
      <w:r w:rsidR="00187D34">
        <w:rPr>
          <w:b/>
          <w:sz w:val="22"/>
          <w:szCs w:val="22"/>
          <w:u w:val="single"/>
        </w:rPr>
        <w:t>4</w:t>
      </w:r>
    </w:p>
    <w:p w14:paraId="7B4AE585" w14:textId="77777777" w:rsidR="007D6DE7" w:rsidRDefault="00187D34" w:rsidP="00761B42">
      <w:pPr>
        <w:jc w:val="both"/>
        <w:rPr>
          <w:sz w:val="22"/>
          <w:szCs w:val="22"/>
        </w:rPr>
      </w:pPr>
      <w:r>
        <w:rPr>
          <w:sz w:val="22"/>
          <w:szCs w:val="22"/>
        </w:rPr>
        <w:pict w14:anchorId="0C3EA755">
          <v:shape id="_x0000_i1028" type="#_x0000_t75" style="width:365.35pt;height:224pt">
            <v:imagedata r:id="rId9" o:title=""/>
          </v:shape>
        </w:pict>
      </w:r>
    </w:p>
    <w:p w14:paraId="03542631" w14:textId="77777777" w:rsidR="007D6DE7" w:rsidRPr="00715DCF" w:rsidRDefault="007D6DE7" w:rsidP="009C00C6">
      <w:pPr>
        <w:numPr>
          <w:ilvl w:val="0"/>
          <w:numId w:val="4"/>
        </w:numPr>
        <w:rPr>
          <w:sz w:val="22"/>
          <w:szCs w:val="22"/>
        </w:rPr>
      </w:pPr>
      <w:r w:rsidRPr="00715DCF">
        <w:rPr>
          <w:sz w:val="22"/>
          <w:szCs w:val="22"/>
        </w:rPr>
        <w:t>Quelles informations principales pouvez-vous tirer de ce document ?</w:t>
      </w:r>
    </w:p>
    <w:p w14:paraId="4E49D77A" w14:textId="77777777" w:rsidR="007D6DE7" w:rsidRDefault="007D6DE7" w:rsidP="009C00C6"/>
    <w:p w14:paraId="01DC4D93" w14:textId="77777777" w:rsidR="007D6DE7" w:rsidRDefault="007D6DE7"/>
    <w:p w14:paraId="7B98BA3E" w14:textId="77777777" w:rsidR="007D6DE7" w:rsidRDefault="007D6DE7" w:rsidP="005C44B7">
      <w:pPr>
        <w:numPr>
          <w:ilvl w:val="0"/>
          <w:numId w:val="1"/>
        </w:numPr>
        <w:rPr>
          <w:b/>
          <w:u w:val="single"/>
        </w:rPr>
      </w:pPr>
      <w:r>
        <w:rPr>
          <w:b/>
          <w:u w:val="single"/>
        </w:rPr>
        <w:t>UNE RICHESSE INEGALEMENT PARTAGEE</w:t>
      </w:r>
    </w:p>
    <w:p w14:paraId="2D2DE56C" w14:textId="77777777" w:rsidR="007D6DE7" w:rsidRDefault="007D6DE7"/>
    <w:p w14:paraId="54C7253E" w14:textId="77777777" w:rsidR="007D6DE7" w:rsidRDefault="007D6DE7" w:rsidP="009C00C6">
      <w:pPr>
        <w:numPr>
          <w:ilvl w:val="1"/>
          <w:numId w:val="1"/>
        </w:numPr>
        <w:tabs>
          <w:tab w:val="clear" w:pos="1440"/>
          <w:tab w:val="num" w:pos="720"/>
        </w:tabs>
        <w:ind w:left="720"/>
        <w:rPr>
          <w:b/>
          <w:u w:val="single"/>
        </w:rPr>
      </w:pPr>
      <w:r>
        <w:rPr>
          <w:b/>
          <w:u w:val="single"/>
        </w:rPr>
        <w:t>Une croissance qui n’a pas profité à tous…</w:t>
      </w:r>
    </w:p>
    <w:p w14:paraId="76ECA086" w14:textId="77777777" w:rsidR="007D6DE7" w:rsidRPr="009C00C6" w:rsidRDefault="007D6DE7" w:rsidP="009C00C6">
      <w:pPr>
        <w:rPr>
          <w:b/>
          <w:u w:val="single"/>
        </w:rPr>
      </w:pPr>
    </w:p>
    <w:p w14:paraId="6ED72F2F" w14:textId="77777777" w:rsidR="007D6DE7" w:rsidRPr="009C00C6" w:rsidRDefault="00197843" w:rsidP="00761B42">
      <w:pPr>
        <w:jc w:val="both"/>
        <w:rPr>
          <w:b/>
          <w:sz w:val="22"/>
          <w:szCs w:val="22"/>
          <w:u w:val="single"/>
        </w:rPr>
      </w:pPr>
      <w:r>
        <w:rPr>
          <w:b/>
          <w:sz w:val="22"/>
          <w:szCs w:val="22"/>
          <w:u w:val="single"/>
        </w:rPr>
        <w:t>Document 5</w:t>
      </w:r>
    </w:p>
    <w:p w14:paraId="503A1DAD" w14:textId="77777777" w:rsidR="007D6DE7" w:rsidRPr="009C00C6" w:rsidRDefault="007D6DE7" w:rsidP="00761B42">
      <w:pPr>
        <w:jc w:val="both"/>
        <w:rPr>
          <w:sz w:val="22"/>
          <w:szCs w:val="22"/>
        </w:rPr>
      </w:pPr>
      <w:r w:rsidRPr="009C00C6">
        <w:rPr>
          <w:sz w:val="22"/>
          <w:szCs w:val="22"/>
        </w:rPr>
        <w:t>« Certains pays sont, quant à eux, complètement exclus du processus de croissance. En 2001, selon le programme des Nations Unies pour le développement, le rapport des PIB par tête allait de 1 à 114 entre la Sierra Leone (470 dollars par habitant) et le Luxembourg (53 780 dollars par habitant et par an). Les cinq pays les plus riches étaient quatre pays européens et un pays d’immigration européenne: Luxembourg, Etats-Unis, Irlande, Islande et Norvège. Les cinq plus pauvres étaient tous africains (Sierra Leone, Tanzanie, Malawi, République démocratique du Congo et Burundi). Le niveau de vie moyen d’un habitant de la Sierra Leone en 2001 était comparable à celui du monde de la fin du XIX</w:t>
      </w:r>
      <w:r w:rsidRPr="009C00C6">
        <w:rPr>
          <w:sz w:val="22"/>
          <w:szCs w:val="22"/>
          <w:vertAlign w:val="superscript"/>
        </w:rPr>
        <w:t>e</w:t>
      </w:r>
      <w:r w:rsidRPr="009C00C6">
        <w:rPr>
          <w:sz w:val="22"/>
          <w:szCs w:val="22"/>
        </w:rPr>
        <w:t xml:space="preserve"> siècle. »</w:t>
      </w:r>
    </w:p>
    <w:p w14:paraId="60915C93" w14:textId="77777777" w:rsidR="007D6DE7" w:rsidRPr="009C00C6" w:rsidRDefault="007D6DE7" w:rsidP="00761B42">
      <w:pPr>
        <w:jc w:val="both"/>
        <w:rPr>
          <w:rStyle w:val="ptbrand4"/>
          <w:sz w:val="22"/>
          <w:szCs w:val="22"/>
        </w:rPr>
      </w:pPr>
      <w:r w:rsidRPr="009C00C6">
        <w:rPr>
          <w:rStyle w:val="ptbrand4"/>
          <w:sz w:val="22"/>
          <w:szCs w:val="22"/>
        </w:rPr>
        <w:t xml:space="preserve">Source : Agnès </w:t>
      </w:r>
      <w:proofErr w:type="spellStart"/>
      <w:r w:rsidRPr="009C00C6">
        <w:rPr>
          <w:rStyle w:val="ptbrand4"/>
          <w:sz w:val="22"/>
          <w:szCs w:val="22"/>
        </w:rPr>
        <w:t>Bénassy-Quéré</w:t>
      </w:r>
      <w:proofErr w:type="spellEnd"/>
      <w:r w:rsidRPr="009C00C6">
        <w:rPr>
          <w:rStyle w:val="ptbrand4"/>
          <w:sz w:val="22"/>
          <w:szCs w:val="22"/>
        </w:rPr>
        <w:t xml:space="preserve">, Benoît </w:t>
      </w:r>
      <w:proofErr w:type="spellStart"/>
      <w:r w:rsidRPr="009C00C6">
        <w:rPr>
          <w:rStyle w:val="ptbrand4"/>
          <w:sz w:val="22"/>
          <w:szCs w:val="22"/>
        </w:rPr>
        <w:t>Coeuré</w:t>
      </w:r>
      <w:proofErr w:type="spellEnd"/>
      <w:r w:rsidRPr="009C00C6">
        <w:rPr>
          <w:rStyle w:val="ptbrand4"/>
          <w:sz w:val="22"/>
          <w:szCs w:val="22"/>
        </w:rPr>
        <w:t xml:space="preserve">, Pierre Jacquet, et Jean Pisani-Ferry, </w:t>
      </w:r>
      <w:r w:rsidRPr="009C00C6">
        <w:rPr>
          <w:rStyle w:val="ptbrand4"/>
          <w:i/>
          <w:sz w:val="22"/>
          <w:szCs w:val="22"/>
        </w:rPr>
        <w:t>Politique économique</w:t>
      </w:r>
      <w:r w:rsidRPr="009C00C6">
        <w:rPr>
          <w:rStyle w:val="ptbrand4"/>
          <w:sz w:val="22"/>
          <w:szCs w:val="22"/>
        </w:rPr>
        <w:t>, De Boeck, 2005</w:t>
      </w:r>
    </w:p>
    <w:p w14:paraId="43994E5E" w14:textId="77777777" w:rsidR="007D6DE7" w:rsidRPr="009C00C6" w:rsidRDefault="007D6DE7" w:rsidP="00761B42">
      <w:pPr>
        <w:jc w:val="both"/>
        <w:rPr>
          <w:sz w:val="22"/>
          <w:szCs w:val="22"/>
        </w:rPr>
      </w:pPr>
      <w:r w:rsidRPr="009C00C6">
        <w:rPr>
          <w:sz w:val="22"/>
          <w:szCs w:val="22"/>
        </w:rPr>
        <w:t xml:space="preserve">1) En vous reportant au document 2, répondez à la question suivante : les pays africains se sont-ils appauvris depuis 1960 ? </w:t>
      </w:r>
    </w:p>
    <w:p w14:paraId="6B603341" w14:textId="77777777" w:rsidR="007D6DE7" w:rsidRPr="009C00C6" w:rsidRDefault="007D6DE7" w:rsidP="00761B42">
      <w:pPr>
        <w:jc w:val="both"/>
        <w:rPr>
          <w:sz w:val="22"/>
          <w:szCs w:val="22"/>
        </w:rPr>
      </w:pPr>
      <w:r w:rsidRPr="009C00C6">
        <w:rPr>
          <w:sz w:val="22"/>
          <w:szCs w:val="22"/>
        </w:rPr>
        <w:t>2) Comment peut-on alors expliquer que leur écart de richesse avec les Etats-Unis ait augmenté ?</w:t>
      </w:r>
    </w:p>
    <w:p w14:paraId="649B2CE9" w14:textId="77777777" w:rsidR="007D6DE7" w:rsidRPr="009C00C6" w:rsidRDefault="007D6DE7" w:rsidP="00761B42">
      <w:pPr>
        <w:jc w:val="both"/>
        <w:rPr>
          <w:sz w:val="22"/>
          <w:szCs w:val="22"/>
        </w:rPr>
      </w:pPr>
      <w:r w:rsidRPr="009C00C6">
        <w:rPr>
          <w:sz w:val="22"/>
          <w:szCs w:val="22"/>
        </w:rPr>
        <w:t>3) En vous reportant au document 2, montrez que depuis le 18</w:t>
      </w:r>
      <w:r w:rsidRPr="009C00C6">
        <w:rPr>
          <w:sz w:val="22"/>
          <w:szCs w:val="22"/>
          <w:vertAlign w:val="superscript"/>
        </w:rPr>
        <w:t>ème</w:t>
      </w:r>
      <w:r w:rsidRPr="009C00C6">
        <w:rPr>
          <w:sz w:val="22"/>
          <w:szCs w:val="22"/>
        </w:rPr>
        <w:t xml:space="preserve"> siècle les inégalités entre grandes régions du monde ont fortement augmenté</w:t>
      </w:r>
    </w:p>
    <w:p w14:paraId="3016E0DB" w14:textId="77777777" w:rsidR="007D6DE7" w:rsidRDefault="007D6DE7"/>
    <w:p w14:paraId="78BCEED9" w14:textId="77777777" w:rsidR="007D6DE7" w:rsidRDefault="007D6DE7"/>
    <w:p w14:paraId="0323EB01" w14:textId="77777777" w:rsidR="007D6DE7" w:rsidRDefault="007D6DE7"/>
    <w:p w14:paraId="13FB35B2" w14:textId="77777777" w:rsidR="007D6DE7" w:rsidRDefault="007D6DE7"/>
    <w:p w14:paraId="2747A737" w14:textId="77777777" w:rsidR="007D6DE7" w:rsidRDefault="007D6DE7"/>
    <w:p w14:paraId="02E6A048" w14:textId="77777777" w:rsidR="007D6DE7" w:rsidRDefault="007D6DE7"/>
    <w:p w14:paraId="649F9F94" w14:textId="77777777" w:rsidR="007D6DE7" w:rsidRDefault="007D6DE7"/>
    <w:p w14:paraId="5AB9DE29" w14:textId="77777777" w:rsidR="007D6DE7" w:rsidRDefault="007D6DE7"/>
    <w:p w14:paraId="278CC33B" w14:textId="77777777" w:rsidR="007D6DE7" w:rsidRDefault="007D6DE7" w:rsidP="009C00C6">
      <w:pPr>
        <w:numPr>
          <w:ilvl w:val="1"/>
          <w:numId w:val="1"/>
        </w:numPr>
        <w:tabs>
          <w:tab w:val="clear" w:pos="1440"/>
          <w:tab w:val="num" w:pos="720"/>
        </w:tabs>
        <w:ind w:left="720"/>
        <w:rPr>
          <w:b/>
          <w:u w:val="single"/>
        </w:rPr>
      </w:pPr>
      <w:r>
        <w:rPr>
          <w:b/>
          <w:u w:val="single"/>
        </w:rPr>
        <w:lastRenderedPageBreak/>
        <w:t>… et qui a changé la hiérarchie mondiale</w:t>
      </w:r>
    </w:p>
    <w:p w14:paraId="5E2A7D55" w14:textId="77777777" w:rsidR="007D6DE7" w:rsidRDefault="007D6DE7"/>
    <w:p w14:paraId="1F1709FC" w14:textId="77777777" w:rsidR="007D6DE7" w:rsidRPr="009C00C6" w:rsidRDefault="00197843" w:rsidP="009C00C6">
      <w:pPr>
        <w:jc w:val="both"/>
        <w:rPr>
          <w:b/>
          <w:sz w:val="22"/>
          <w:szCs w:val="22"/>
          <w:u w:val="single"/>
        </w:rPr>
      </w:pPr>
      <w:r>
        <w:rPr>
          <w:b/>
          <w:sz w:val="22"/>
          <w:szCs w:val="22"/>
          <w:u w:val="single"/>
        </w:rPr>
        <w:t>Document 6</w:t>
      </w:r>
    </w:p>
    <w:p w14:paraId="51E6D5CC" w14:textId="77777777" w:rsidR="007D6DE7" w:rsidRDefault="00187D34">
      <w:pPr>
        <w:rPr>
          <w:noProof/>
        </w:rPr>
      </w:pPr>
      <w:r>
        <w:rPr>
          <w:noProof/>
        </w:rPr>
        <w:pict w14:anchorId="5AA620C0">
          <v:shape id="Image 2" o:spid="_x0000_i1029" type="#_x0000_t75" style="width:246pt;height:183.35pt;visibility:visible">
            <v:imagedata r:id="rId10" o:title=""/>
          </v:shape>
        </w:pict>
      </w:r>
    </w:p>
    <w:p w14:paraId="1FA4D75E" w14:textId="77777777" w:rsidR="007D6DE7" w:rsidRPr="00715DCF" w:rsidRDefault="007D6DE7">
      <w:pPr>
        <w:rPr>
          <w:sz w:val="22"/>
          <w:szCs w:val="22"/>
        </w:rPr>
      </w:pPr>
      <w:r w:rsidRPr="00715DCF">
        <w:rPr>
          <w:noProof/>
          <w:sz w:val="22"/>
          <w:szCs w:val="22"/>
        </w:rPr>
        <w:t>En rouge : l’Asie ; en bleu foncé, l’Europe ; en bleu clair, l’Amérique du Nord, l’Australie et la Nouvelle-zélande ; en vert, l’Amérique Latine ; et en rouge, l’Afrique.</w:t>
      </w:r>
    </w:p>
    <w:p w14:paraId="11E6E5FA" w14:textId="77777777" w:rsidR="007D6DE7" w:rsidRDefault="007D6DE7"/>
    <w:p w14:paraId="62115D78" w14:textId="77777777" w:rsidR="007D6DE7" w:rsidRPr="007E7B94" w:rsidRDefault="00197843" w:rsidP="00761B42">
      <w:pPr>
        <w:jc w:val="both"/>
        <w:rPr>
          <w:b/>
          <w:sz w:val="22"/>
          <w:szCs w:val="22"/>
          <w:u w:val="single"/>
        </w:rPr>
      </w:pPr>
      <w:r>
        <w:rPr>
          <w:b/>
          <w:sz w:val="22"/>
          <w:szCs w:val="22"/>
          <w:u w:val="single"/>
        </w:rPr>
        <w:t>Document 7</w:t>
      </w:r>
    </w:p>
    <w:p w14:paraId="4F3BA088" w14:textId="77777777" w:rsidR="007D6DE7" w:rsidRPr="007E7B94" w:rsidRDefault="007D6DE7" w:rsidP="00761B42">
      <w:pPr>
        <w:jc w:val="both"/>
        <w:rPr>
          <w:sz w:val="22"/>
          <w:szCs w:val="22"/>
        </w:rPr>
      </w:pPr>
      <w:r w:rsidRPr="007E7B94">
        <w:rPr>
          <w:sz w:val="22"/>
          <w:szCs w:val="22"/>
        </w:rPr>
        <w:t xml:space="preserve">« Si l’on en croit Paul </w:t>
      </w:r>
      <w:proofErr w:type="spellStart"/>
      <w:r w:rsidRPr="007E7B94">
        <w:rPr>
          <w:sz w:val="22"/>
          <w:szCs w:val="22"/>
        </w:rPr>
        <w:t>Bairoch</w:t>
      </w:r>
      <w:proofErr w:type="spellEnd"/>
      <w:r w:rsidRPr="007E7B94">
        <w:rPr>
          <w:sz w:val="22"/>
          <w:szCs w:val="22"/>
        </w:rPr>
        <w:t>, « il n’existait pas de différence importante entre les niveaux de revenus des diverses civilisations au moment où elles atteignaient leur apogée : Rome au I</w:t>
      </w:r>
      <w:r w:rsidRPr="007E7B94">
        <w:rPr>
          <w:sz w:val="22"/>
          <w:szCs w:val="22"/>
          <w:vertAlign w:val="superscript"/>
        </w:rPr>
        <w:t>er</w:t>
      </w:r>
      <w:r w:rsidRPr="007E7B94">
        <w:rPr>
          <w:sz w:val="22"/>
          <w:szCs w:val="22"/>
        </w:rPr>
        <w:t xml:space="preserve"> siècle, les Califats Arabes au X</w:t>
      </w:r>
      <w:r w:rsidRPr="007E7B94">
        <w:rPr>
          <w:sz w:val="22"/>
          <w:szCs w:val="22"/>
          <w:vertAlign w:val="superscript"/>
        </w:rPr>
        <w:t>e</w:t>
      </w:r>
      <w:r w:rsidRPr="007E7B94">
        <w:rPr>
          <w:sz w:val="22"/>
          <w:szCs w:val="22"/>
        </w:rPr>
        <w:t xml:space="preserve"> siècle, la Chine au XI</w:t>
      </w:r>
      <w:r w:rsidRPr="007E7B94">
        <w:rPr>
          <w:sz w:val="22"/>
          <w:szCs w:val="22"/>
          <w:vertAlign w:val="superscript"/>
        </w:rPr>
        <w:t>e</w:t>
      </w:r>
      <w:r w:rsidRPr="007E7B94">
        <w:rPr>
          <w:sz w:val="22"/>
          <w:szCs w:val="22"/>
        </w:rPr>
        <w:t xml:space="preserve"> siècle, l’Inde au XVII</w:t>
      </w:r>
      <w:r w:rsidRPr="007E7B94">
        <w:rPr>
          <w:sz w:val="22"/>
          <w:szCs w:val="22"/>
          <w:vertAlign w:val="superscript"/>
        </w:rPr>
        <w:t>e</w:t>
      </w:r>
      <w:r w:rsidRPr="007E7B94">
        <w:rPr>
          <w:sz w:val="22"/>
          <w:szCs w:val="22"/>
        </w:rPr>
        <w:t xml:space="preserve"> siècle et l’Europe au XVIII</w:t>
      </w:r>
      <w:r w:rsidRPr="007E7B94">
        <w:rPr>
          <w:sz w:val="22"/>
          <w:szCs w:val="22"/>
          <w:vertAlign w:val="superscript"/>
        </w:rPr>
        <w:t xml:space="preserve">e </w:t>
      </w:r>
      <w:r w:rsidRPr="007E7B94">
        <w:rPr>
          <w:sz w:val="22"/>
          <w:szCs w:val="22"/>
        </w:rPr>
        <w:t>siècle ». A l’aube de la première révolution industrielle, l’écart de revenu par habitant entre l’Europe Occidentale, l’Inde, l’Afrique ou la Chine est probablement inférieur à 30 % seulement. Tout est bouleversé avec la révolution industrielle, qui creuse brutalement un écart considérable entre les nations. En 1870, le revenu par tête des nations les plus riches est déjà 11 fois plus élevé que le revenu par tête des nations les plus pauvres. En 1995, ce chiffre a été multiplié par cinq : les plus riches sont aujourd’hui plus de 50 fois plus riches que les plus pauvres. Le phénomène inégalitaire entre les nations est donc « récent » si l’on ose dire: il est le produit des deux derniers siècles ».</w:t>
      </w:r>
    </w:p>
    <w:p w14:paraId="3D8A5660" w14:textId="77777777" w:rsidR="007D6DE7" w:rsidRDefault="007D6DE7" w:rsidP="00761B42">
      <w:pPr>
        <w:jc w:val="both"/>
        <w:rPr>
          <w:sz w:val="22"/>
          <w:szCs w:val="22"/>
        </w:rPr>
      </w:pPr>
      <w:r w:rsidRPr="007E7B94">
        <w:rPr>
          <w:sz w:val="22"/>
          <w:szCs w:val="22"/>
        </w:rPr>
        <w:t xml:space="preserve">Source : Daniel Cohen, </w:t>
      </w:r>
      <w:r w:rsidRPr="007E7B94">
        <w:rPr>
          <w:i/>
          <w:sz w:val="22"/>
          <w:szCs w:val="22"/>
        </w:rPr>
        <w:t>Richesse du monde, pauvreté des Nations</w:t>
      </w:r>
      <w:r w:rsidRPr="007E7B94">
        <w:rPr>
          <w:sz w:val="22"/>
          <w:szCs w:val="22"/>
        </w:rPr>
        <w:t xml:space="preserve">, </w:t>
      </w:r>
      <w:r>
        <w:rPr>
          <w:sz w:val="22"/>
          <w:szCs w:val="22"/>
        </w:rPr>
        <w:t>éditions Champs Flammarion</w:t>
      </w:r>
    </w:p>
    <w:p w14:paraId="7F2079F6" w14:textId="77777777" w:rsidR="007D6DE7" w:rsidRPr="00715DCF" w:rsidRDefault="007D6DE7" w:rsidP="00715DCF">
      <w:pPr>
        <w:numPr>
          <w:ilvl w:val="0"/>
          <w:numId w:val="5"/>
        </w:numPr>
        <w:rPr>
          <w:sz w:val="22"/>
          <w:szCs w:val="22"/>
        </w:rPr>
      </w:pPr>
      <w:r w:rsidRPr="00715DCF">
        <w:rPr>
          <w:sz w:val="22"/>
          <w:szCs w:val="22"/>
        </w:rPr>
        <w:t xml:space="preserve">Montrez l’évolution de la hiérarchie des grandes zones géographiques dans le PIB mondial depuis l’an 1 000. </w:t>
      </w:r>
    </w:p>
    <w:p w14:paraId="1BF3D173" w14:textId="77777777" w:rsidR="007D6DE7" w:rsidRPr="007E7B94" w:rsidRDefault="007D6DE7" w:rsidP="00715DCF">
      <w:pPr>
        <w:numPr>
          <w:ilvl w:val="0"/>
          <w:numId w:val="5"/>
        </w:numPr>
        <w:rPr>
          <w:sz w:val="22"/>
          <w:szCs w:val="22"/>
        </w:rPr>
      </w:pPr>
      <w:r w:rsidRPr="00715DCF">
        <w:rPr>
          <w:sz w:val="22"/>
          <w:szCs w:val="22"/>
        </w:rPr>
        <w:t>Comment peut-on expliquer ces évolutions ?</w:t>
      </w:r>
    </w:p>
    <w:p w14:paraId="73B6DEA6" w14:textId="77777777" w:rsidR="007D6DE7" w:rsidRDefault="007D6DE7"/>
    <w:p w14:paraId="49887725" w14:textId="77777777" w:rsidR="007D6DE7" w:rsidRPr="005C44B7" w:rsidRDefault="007D6DE7" w:rsidP="005C44B7">
      <w:pPr>
        <w:numPr>
          <w:ilvl w:val="0"/>
          <w:numId w:val="1"/>
        </w:numPr>
        <w:rPr>
          <w:b/>
          <w:u w:val="single"/>
        </w:rPr>
      </w:pPr>
      <w:r>
        <w:rPr>
          <w:b/>
          <w:u w:val="single"/>
        </w:rPr>
        <w:t>ET LA FRANCE DANS TOUT CA ?</w:t>
      </w:r>
    </w:p>
    <w:p w14:paraId="134FB590" w14:textId="77777777" w:rsidR="007D6DE7" w:rsidRDefault="007D6DE7"/>
    <w:p w14:paraId="73F51719" w14:textId="77777777" w:rsidR="00187D34" w:rsidRPr="00197843" w:rsidRDefault="00197843">
      <w:pPr>
        <w:rPr>
          <w:b/>
          <w:u w:val="single"/>
        </w:rPr>
        <w:sectPr w:rsidR="00187D34" w:rsidRPr="00197843" w:rsidSect="005C44B7">
          <w:type w:val="continuous"/>
          <w:pgSz w:w="11900" w:h="16840"/>
          <w:pgMar w:top="1417" w:right="1417" w:bottom="1417" w:left="1417" w:header="708" w:footer="708" w:gutter="0"/>
          <w:cols w:space="708"/>
          <w:docGrid w:linePitch="360"/>
        </w:sectPr>
      </w:pPr>
      <w:r>
        <w:rPr>
          <w:b/>
          <w:u w:val="single"/>
        </w:rPr>
        <w:t>Document 8</w:t>
      </w:r>
    </w:p>
    <w:p w14:paraId="1C84065B" w14:textId="77777777" w:rsidR="007D6DE7" w:rsidRDefault="00187D34">
      <w:pPr>
        <w:rPr>
          <w:noProof/>
        </w:rPr>
      </w:pPr>
      <w:r>
        <w:rPr>
          <w:noProof/>
        </w:rPr>
        <w:lastRenderedPageBreak/>
        <w:pict w14:anchorId="32433A6C">
          <v:shape id="Image 12" o:spid="_x0000_i1030" type="#_x0000_t75" style="width:261.35pt;height:143.35pt;visibility:visible">
            <v:imagedata r:id="rId11" o:title=""/>
          </v:shape>
        </w:pict>
      </w:r>
    </w:p>
    <w:p w14:paraId="0FF496AC" w14:textId="77777777" w:rsidR="007D6DE7" w:rsidRDefault="007D6DE7" w:rsidP="00187D34">
      <w:pPr>
        <w:numPr>
          <w:ilvl w:val="0"/>
          <w:numId w:val="6"/>
        </w:numPr>
        <w:rPr>
          <w:noProof/>
        </w:rPr>
      </w:pPr>
      <w:r>
        <w:rPr>
          <w:noProof/>
        </w:rPr>
        <w:lastRenderedPageBreak/>
        <w:t>Caractériser l’évolution du PIB par habitant français depuis le début du 19</w:t>
      </w:r>
      <w:r w:rsidRPr="00715DCF">
        <w:rPr>
          <w:noProof/>
          <w:vertAlign w:val="superscript"/>
        </w:rPr>
        <w:t>ème</w:t>
      </w:r>
      <w:r>
        <w:rPr>
          <w:noProof/>
        </w:rPr>
        <w:t xml:space="preserve"> siècle</w:t>
      </w:r>
    </w:p>
    <w:p w14:paraId="3544EE25" w14:textId="77777777" w:rsidR="00187D34" w:rsidRDefault="00187D34" w:rsidP="00187D34">
      <w:pPr>
        <w:ind w:left="360"/>
        <w:sectPr w:rsidR="00187D34" w:rsidSect="00187D34">
          <w:type w:val="continuous"/>
          <w:pgSz w:w="11900" w:h="16840"/>
          <w:pgMar w:top="1417" w:right="1417" w:bottom="1417" w:left="1417" w:header="708" w:footer="708" w:gutter="0"/>
          <w:cols w:num="2" w:space="708"/>
          <w:docGrid w:linePitch="360"/>
        </w:sectPr>
      </w:pPr>
    </w:p>
    <w:p w14:paraId="3070DAFB" w14:textId="77777777" w:rsidR="00187D34" w:rsidRDefault="00187D34" w:rsidP="00187D34">
      <w:pPr>
        <w:ind w:left="360"/>
      </w:pPr>
    </w:p>
    <w:p w14:paraId="748DAB58" w14:textId="77777777" w:rsidR="00187D34" w:rsidRDefault="00187D34" w:rsidP="00187D34">
      <w:pPr>
        <w:rPr>
          <w:b/>
          <w:u w:val="single"/>
        </w:rPr>
      </w:pPr>
    </w:p>
    <w:p w14:paraId="79F338D7" w14:textId="77777777" w:rsidR="00187D34" w:rsidRPr="00187D34" w:rsidRDefault="00197843" w:rsidP="00187D34">
      <w:pPr>
        <w:rPr>
          <w:b/>
          <w:u w:val="single"/>
        </w:rPr>
      </w:pPr>
      <w:r>
        <w:rPr>
          <w:b/>
          <w:u w:val="single"/>
        </w:rPr>
        <w:lastRenderedPageBreak/>
        <w:t>Document 9</w:t>
      </w:r>
    </w:p>
    <w:p w14:paraId="02D88346" w14:textId="77777777" w:rsidR="007D6DE7" w:rsidRPr="00D50EA1" w:rsidRDefault="00187D34" w:rsidP="00141058">
      <w:pPr>
        <w:pStyle w:val="WW-Standard"/>
        <w:jc w:val="both"/>
        <w:rPr>
          <w:b/>
          <w:u w:val="single"/>
        </w:rPr>
      </w:pPr>
      <w:r>
        <w:rPr>
          <w:b/>
          <w:noProof/>
          <w:u w:val="single"/>
        </w:rPr>
        <w:pict w14:anchorId="5824FE73">
          <v:shape id="_x0000_i1031" type="#_x0000_t75" style="width:450.65pt;height:170pt">
            <v:imagedata r:id="rId12" o:title=""/>
          </v:shape>
        </w:pict>
      </w:r>
    </w:p>
    <w:p w14:paraId="4730CEF3" w14:textId="77777777" w:rsidR="007D6DE7" w:rsidRDefault="007D6DE7" w:rsidP="00A55A50"/>
    <w:p w14:paraId="368014CD" w14:textId="77777777" w:rsidR="007D6DE7" w:rsidRDefault="00187D34" w:rsidP="00187D34">
      <w:pPr>
        <w:numPr>
          <w:ilvl w:val="0"/>
          <w:numId w:val="7"/>
        </w:numPr>
        <w:rPr>
          <w:noProof/>
        </w:rPr>
      </w:pPr>
      <w:r>
        <w:rPr>
          <w:noProof/>
        </w:rPr>
        <w:t>Quelle(s) information(s) principale(s) peut-on tirer de ce document ?</w:t>
      </w:r>
    </w:p>
    <w:p w14:paraId="6AAAC2C1" w14:textId="77777777" w:rsidR="00187D34" w:rsidRDefault="00187D34" w:rsidP="00187D34">
      <w:pPr>
        <w:ind w:left="360"/>
        <w:rPr>
          <w:noProof/>
        </w:rPr>
      </w:pPr>
    </w:p>
    <w:p w14:paraId="33FE4E7D" w14:textId="77777777" w:rsidR="007D6DE7" w:rsidRDefault="007D6DE7">
      <w:pPr>
        <w:rPr>
          <w:noProof/>
        </w:rPr>
      </w:pPr>
    </w:p>
    <w:p w14:paraId="3E15EC39" w14:textId="77777777" w:rsidR="007D6DE7" w:rsidRDefault="007D6DE7">
      <w:pPr>
        <w:rPr>
          <w:noProof/>
        </w:rPr>
      </w:pPr>
    </w:p>
    <w:p w14:paraId="6A14263D" w14:textId="77777777" w:rsidR="007D6DE7" w:rsidRPr="00187D34" w:rsidRDefault="00187D34">
      <w:pPr>
        <w:rPr>
          <w:b/>
          <w:noProof/>
        </w:rPr>
      </w:pPr>
      <w:r>
        <w:rPr>
          <w:b/>
          <w:noProof/>
        </w:rPr>
        <w:t>CONCLUSION</w:t>
      </w:r>
    </w:p>
    <w:p w14:paraId="220BE2B4" w14:textId="77777777" w:rsidR="007D6DE7" w:rsidRDefault="007D6DE7">
      <w:pPr>
        <w:rPr>
          <w:noProof/>
        </w:rPr>
      </w:pPr>
    </w:p>
    <w:p w14:paraId="3D04E67D" w14:textId="77777777" w:rsidR="007D6DE7" w:rsidRPr="00464969" w:rsidRDefault="00187D34" w:rsidP="00761B42">
      <w:pPr>
        <w:rPr>
          <w:b/>
          <w:bCs/>
          <w:sz w:val="22"/>
          <w:szCs w:val="22"/>
          <w:u w:val="single"/>
        </w:rPr>
      </w:pPr>
      <w:r>
        <w:rPr>
          <w:b/>
          <w:bCs/>
          <w:sz w:val="22"/>
          <w:szCs w:val="22"/>
          <w:u w:val="single"/>
        </w:rPr>
        <w:t>Document 9</w:t>
      </w:r>
    </w:p>
    <w:p w14:paraId="000B0DC0" w14:textId="77777777" w:rsidR="007D6DE7" w:rsidRPr="00464969" w:rsidRDefault="007D6DE7" w:rsidP="00761B42">
      <w:pPr>
        <w:jc w:val="both"/>
        <w:rPr>
          <w:sz w:val="22"/>
          <w:szCs w:val="22"/>
        </w:rPr>
      </w:pPr>
      <w:r w:rsidRPr="00464969">
        <w:rPr>
          <w:sz w:val="22"/>
          <w:szCs w:val="22"/>
        </w:rPr>
        <w:t xml:space="preserve"> « La croissance est tout sauf garantie. En 1913, le produit intérieur brut par habitant de l’Argentine était de 70% supérieur à celui de l’Espagne. Au lendemain de la Seconde Guerre mondiale, celui du Ghana dépassait de près de 50% celui de la Corée du Sud. En 1970, celui de l’Italie était de plus de 60% supérieur à celui de l’Irlande. Mais au tournant du troisième millénaire, le PIB par habitant de l’Espagne était de 50% supérieur à celui de l’Argentine, celui de la Corée était dix fois supérieur à celui du Ghana, et celui de l’Irlande venait juste de dépasser celui de l’Italie. Ces trajectoires divergentes, qui conduisent certains pays vers la prospérité et d’autres vers le sous-développement, sont l’effet d’écarts de croissance persistants au fil des décennies. Cumulé sur cinquante ans, un différentiel de croissance d’un point par an, par exemple entre 3 et 4%, produit en effet un écart de revenu de 62% ; et pour trois points, il est de 320%. C’est sur la base de ce type calculs qu’est aujourd’hui formulé le pronostic selon lequel en 2050, les trois premières économies du monde seront dans l’ordre, la Chine, les États-Unis et l’Inde.</w:t>
      </w:r>
    </w:p>
    <w:p w14:paraId="431B250A" w14:textId="77777777" w:rsidR="007D6DE7" w:rsidRPr="00464969" w:rsidRDefault="007D6DE7" w:rsidP="00761B42">
      <w:pPr>
        <w:jc w:val="both"/>
        <w:rPr>
          <w:sz w:val="22"/>
          <w:szCs w:val="22"/>
        </w:rPr>
      </w:pPr>
      <w:r w:rsidRPr="00464969">
        <w:rPr>
          <w:sz w:val="22"/>
          <w:szCs w:val="22"/>
        </w:rPr>
        <w:t>Que les rythmes de développement économique diffèrent durablement dans le temps et dans l’espace est un fait avéré, et la mondialisation des échanges n’a en rien entraîné leur uniformisation. Susciter la croissance, l’entretenir ou l’accélérer est ainsi l’un des principaux enjeux de la politique économique, sans doute le principal dans une perspective de long terme »</w:t>
      </w:r>
    </w:p>
    <w:p w14:paraId="0368C382" w14:textId="77777777" w:rsidR="007D6DE7" w:rsidRPr="00464969" w:rsidRDefault="007D6DE7" w:rsidP="00761B42">
      <w:pPr>
        <w:jc w:val="both"/>
        <w:rPr>
          <w:rStyle w:val="ptbrand4"/>
          <w:sz w:val="22"/>
          <w:szCs w:val="22"/>
        </w:rPr>
      </w:pPr>
      <w:r w:rsidRPr="00464969">
        <w:rPr>
          <w:rStyle w:val="ptbrand4"/>
          <w:sz w:val="22"/>
          <w:szCs w:val="22"/>
        </w:rPr>
        <w:t xml:space="preserve">Source : Agnès </w:t>
      </w:r>
      <w:proofErr w:type="spellStart"/>
      <w:r w:rsidRPr="00464969">
        <w:rPr>
          <w:rStyle w:val="ptbrand4"/>
          <w:sz w:val="22"/>
          <w:szCs w:val="22"/>
        </w:rPr>
        <w:t>Bénassy-Quéré</w:t>
      </w:r>
      <w:proofErr w:type="spellEnd"/>
      <w:r w:rsidRPr="00464969">
        <w:rPr>
          <w:rStyle w:val="ptbrand4"/>
          <w:sz w:val="22"/>
          <w:szCs w:val="22"/>
        </w:rPr>
        <w:t xml:space="preserve">, Benoît </w:t>
      </w:r>
      <w:proofErr w:type="spellStart"/>
      <w:r w:rsidRPr="00464969">
        <w:rPr>
          <w:rStyle w:val="ptbrand4"/>
          <w:sz w:val="22"/>
          <w:szCs w:val="22"/>
        </w:rPr>
        <w:t>Coeuré</w:t>
      </w:r>
      <w:proofErr w:type="spellEnd"/>
      <w:r w:rsidRPr="00464969">
        <w:rPr>
          <w:rStyle w:val="ptbrand4"/>
          <w:sz w:val="22"/>
          <w:szCs w:val="22"/>
        </w:rPr>
        <w:t xml:space="preserve">, Pierre Jacquet, et Jean Pisani-Ferry, </w:t>
      </w:r>
      <w:r w:rsidRPr="00464969">
        <w:rPr>
          <w:rStyle w:val="ptbrand4"/>
          <w:i/>
          <w:sz w:val="22"/>
          <w:szCs w:val="22"/>
        </w:rPr>
        <w:t>Politique</w:t>
      </w:r>
      <w:r w:rsidRPr="0010019A">
        <w:rPr>
          <w:rStyle w:val="ptbrand4"/>
          <w:i/>
        </w:rPr>
        <w:t xml:space="preserve"> économique</w:t>
      </w:r>
      <w:r w:rsidRPr="0010019A">
        <w:rPr>
          <w:rStyle w:val="ptbrand4"/>
        </w:rPr>
        <w:t xml:space="preserve">, De </w:t>
      </w:r>
      <w:r w:rsidRPr="00464969">
        <w:rPr>
          <w:rStyle w:val="ptbrand4"/>
          <w:sz w:val="22"/>
          <w:szCs w:val="22"/>
        </w:rPr>
        <w:t>Boeck, 2005</w:t>
      </w:r>
    </w:p>
    <w:p w14:paraId="65210F4B" w14:textId="77777777" w:rsidR="007D6DE7" w:rsidRDefault="007D6DE7" w:rsidP="00187D34">
      <w:pPr>
        <w:numPr>
          <w:ilvl w:val="0"/>
          <w:numId w:val="8"/>
        </w:numPr>
        <w:rPr>
          <w:sz w:val="22"/>
          <w:szCs w:val="22"/>
        </w:rPr>
      </w:pPr>
      <w:r w:rsidRPr="00464969">
        <w:rPr>
          <w:sz w:val="22"/>
          <w:szCs w:val="22"/>
        </w:rPr>
        <w:t>A partir de ce texte, peut-on dire qu’un pays pauvre est forcément destiné à le rester ?</w:t>
      </w:r>
    </w:p>
    <w:p w14:paraId="40548B82" w14:textId="77777777" w:rsidR="00187D34" w:rsidRPr="00464969" w:rsidRDefault="00187D34" w:rsidP="00187D34">
      <w:pPr>
        <w:ind w:left="720"/>
        <w:rPr>
          <w:sz w:val="22"/>
          <w:szCs w:val="22"/>
        </w:rPr>
      </w:pPr>
    </w:p>
    <w:p w14:paraId="0678DD36" w14:textId="77777777" w:rsidR="007D6DE7" w:rsidRPr="00464969" w:rsidRDefault="007D6DE7" w:rsidP="00761B42">
      <w:pPr>
        <w:rPr>
          <w:sz w:val="22"/>
          <w:szCs w:val="22"/>
        </w:rPr>
      </w:pPr>
    </w:p>
    <w:p w14:paraId="65CB1211" w14:textId="77777777" w:rsidR="007D6DE7" w:rsidRDefault="007D6DE7">
      <w:bookmarkStart w:id="0" w:name="_GoBack"/>
      <w:bookmarkEnd w:id="0"/>
    </w:p>
    <w:sectPr w:rsidR="007D6DE7" w:rsidSect="005C44B7">
      <w:type w:val="continuous"/>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MS ??">
    <w:altName w:val="MS Mincho"/>
    <w:panose1 w:val="00000000000000000000"/>
    <w:charset w:val="80"/>
    <w:family w:val="auto"/>
    <w:notTrueType/>
    <w:pitch w:val="variable"/>
    <w:sig w:usb0="00000001" w:usb1="08070000" w:usb2="00000010" w:usb3="00000000" w:csb0="00020000" w:csb1="00000000"/>
  </w:font>
  <w:font w:name="Lucida Grande">
    <w:panose1 w:val="020B06000405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60796F"/>
    <w:multiLevelType w:val="hybridMultilevel"/>
    <w:tmpl w:val="A8E4A8A4"/>
    <w:lvl w:ilvl="0" w:tplc="DC868DCE">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
    <w:nsid w:val="150648D2"/>
    <w:multiLevelType w:val="hybridMultilevel"/>
    <w:tmpl w:val="33C4540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21C48E5"/>
    <w:multiLevelType w:val="hybridMultilevel"/>
    <w:tmpl w:val="21CE424C"/>
    <w:lvl w:ilvl="0" w:tplc="B00090B6">
      <w:start w:val="1"/>
      <w:numFmt w:val="lowerLetter"/>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
    <w:nsid w:val="261660CE"/>
    <w:multiLevelType w:val="hybridMultilevel"/>
    <w:tmpl w:val="3252DA4A"/>
    <w:lvl w:ilvl="0" w:tplc="8FE8492A">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4">
    <w:nsid w:val="42C007AF"/>
    <w:multiLevelType w:val="hybridMultilevel"/>
    <w:tmpl w:val="F7A29A9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4DDA7B46"/>
    <w:multiLevelType w:val="hybridMultilevel"/>
    <w:tmpl w:val="B810B6B0"/>
    <w:lvl w:ilvl="0" w:tplc="12A4887E">
      <w:start w:val="1"/>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6">
    <w:nsid w:val="7AEE4958"/>
    <w:multiLevelType w:val="hybridMultilevel"/>
    <w:tmpl w:val="F350D464"/>
    <w:lvl w:ilvl="0" w:tplc="FF423D0A">
      <w:start w:val="1"/>
      <w:numFmt w:val="upperRoman"/>
      <w:lvlText w:val="%1-"/>
      <w:lvlJc w:val="left"/>
      <w:pPr>
        <w:tabs>
          <w:tab w:val="num" w:pos="1080"/>
        </w:tabs>
        <w:ind w:left="1080" w:hanging="720"/>
      </w:pPr>
      <w:rPr>
        <w:rFonts w:cs="Times New Roman" w:hint="default"/>
      </w:rPr>
    </w:lvl>
    <w:lvl w:ilvl="1" w:tplc="9C561F86">
      <w:start w:val="1"/>
      <w:numFmt w:val="decimal"/>
      <w:lvlText w:val="%2)"/>
      <w:lvlJc w:val="left"/>
      <w:pPr>
        <w:tabs>
          <w:tab w:val="num" w:pos="1440"/>
        </w:tabs>
        <w:ind w:left="1440" w:hanging="360"/>
      </w:pPr>
      <w:rPr>
        <w:rFonts w:cs="Times New Roman" w:hint="default"/>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
    <w:nsid w:val="7D0D4229"/>
    <w:multiLevelType w:val="hybridMultilevel"/>
    <w:tmpl w:val="0230298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6"/>
  </w:num>
  <w:num w:numId="2">
    <w:abstractNumId w:val="0"/>
  </w:num>
  <w:num w:numId="3">
    <w:abstractNumId w:val="2"/>
  </w:num>
  <w:num w:numId="4">
    <w:abstractNumId w:val="5"/>
  </w:num>
  <w:num w:numId="5">
    <w:abstractNumId w:val="3"/>
  </w:num>
  <w:num w:numId="6">
    <w:abstractNumId w:val="1"/>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41058"/>
    <w:rsid w:val="000F6D96"/>
    <w:rsid w:val="0010019A"/>
    <w:rsid w:val="00141058"/>
    <w:rsid w:val="00187D34"/>
    <w:rsid w:val="00197843"/>
    <w:rsid w:val="00423CB1"/>
    <w:rsid w:val="00464969"/>
    <w:rsid w:val="005C44B7"/>
    <w:rsid w:val="00715DCF"/>
    <w:rsid w:val="00761282"/>
    <w:rsid w:val="00761B42"/>
    <w:rsid w:val="007D6DE7"/>
    <w:rsid w:val="007E7B94"/>
    <w:rsid w:val="009C00C6"/>
    <w:rsid w:val="00A55A50"/>
    <w:rsid w:val="00A60F0B"/>
    <w:rsid w:val="00A7197B"/>
    <w:rsid w:val="00A82943"/>
    <w:rsid w:val="00C92A38"/>
    <w:rsid w:val="00D50EA1"/>
    <w:rsid w:val="00DE62B1"/>
    <w:rsid w:val="00F364B3"/>
    <w:rsid w:val="00FB7B3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14:docId w14:val="750ED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 w:hAnsi="Cambria" w:cs="Times New Roman"/>
        <w:sz w:val="22"/>
        <w:szCs w:val="22"/>
        <w:lang w:val="fr-FR" w:eastAsia="fr-FR"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3CB1"/>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rsid w:val="0014105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locked/>
    <w:rsid w:val="00141058"/>
    <w:rPr>
      <w:rFonts w:ascii="Lucida Grande" w:hAnsi="Lucida Grande" w:cs="Lucida Grande"/>
      <w:sz w:val="18"/>
      <w:szCs w:val="18"/>
      <w:lang w:val="fr-FR"/>
    </w:rPr>
  </w:style>
  <w:style w:type="paragraph" w:customStyle="1" w:styleId="WW-Standard">
    <w:name w:val="WW-Standard"/>
    <w:uiPriority w:val="99"/>
    <w:rsid w:val="00141058"/>
    <w:pPr>
      <w:widowControl w:val="0"/>
      <w:suppressAutoHyphens/>
    </w:pPr>
    <w:rPr>
      <w:rFonts w:ascii="Times New Roman" w:hAnsi="Times New Roman" w:cs="Tahoma"/>
      <w:kern w:val="1"/>
      <w:sz w:val="24"/>
      <w:szCs w:val="24"/>
      <w:lang w:eastAsia="ar-SA"/>
    </w:rPr>
  </w:style>
  <w:style w:type="character" w:customStyle="1" w:styleId="ptbrand4">
    <w:name w:val="ptbrand4"/>
    <w:basedOn w:val="Policepardfaut"/>
    <w:uiPriority w:val="99"/>
    <w:rsid w:val="00141058"/>
    <w:rPr>
      <w:rFonts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emf"/><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TotalTime>
  <Pages>4</Pages>
  <Words>978</Words>
  <Characters>5385</Characters>
  <Application>Microsoft Macintosh Word</Application>
  <DocSecurity>0</DocSecurity>
  <Lines>44</Lines>
  <Paragraphs>12</Paragraphs>
  <ScaleCrop>false</ScaleCrop>
  <Company/>
  <LinksUpToDate>false</LinksUpToDate>
  <CharactersWithSpaces>6351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renaud chartoire</dc:creator>
  <cp:keywords/>
  <dc:description/>
  <cp:lastModifiedBy>renaud chartoire</cp:lastModifiedBy>
  <cp:revision>3</cp:revision>
  <dcterms:created xsi:type="dcterms:W3CDTF">2013-09-08T19:38:00Z</dcterms:created>
  <dcterms:modified xsi:type="dcterms:W3CDTF">2013-09-09T16:45:00Z</dcterms:modified>
</cp:coreProperties>
</file>